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CCA" w:rsidRDefault="00733F77" w:rsidP="006F55C8">
      <w:pPr>
        <w:pStyle w:val="Balk1"/>
        <w:spacing w:before="0"/>
        <w:ind w:left="1416" w:firstLine="708"/>
        <w:jc w:val="center"/>
        <w:rPr>
          <w:color w:val="31849B" w:themeColor="accent5" w:themeShade="BF"/>
        </w:rPr>
      </w:pPr>
      <w:bookmarkStart w:id="0" w:name="_GoBack"/>
      <w:bookmarkEnd w:id="0"/>
      <w:r>
        <w:rPr>
          <w:color w:val="31849B" w:themeColor="accent5" w:themeShade="BF"/>
        </w:rPr>
        <w:t xml:space="preserve">                </w:t>
      </w:r>
    </w:p>
    <w:p w:rsidR="007F7CCA" w:rsidRDefault="007F7CCA" w:rsidP="006F55C8"/>
    <w:p w:rsidR="006F55C8" w:rsidRPr="006F55C8" w:rsidRDefault="00D802EC" w:rsidP="00D802EC">
      <w:pPr>
        <w:jc w:val="center"/>
      </w:pPr>
      <w:r>
        <w:rPr>
          <w:noProof/>
          <w:lang w:eastAsia="tr-TR"/>
        </w:rPr>
        <w:drawing>
          <wp:inline distT="0" distB="0" distL="0" distR="0">
            <wp:extent cx="1047750" cy="9429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942975"/>
                    </a:xfrm>
                    <a:prstGeom prst="rect">
                      <a:avLst/>
                    </a:prstGeom>
                    <a:noFill/>
                    <a:ln>
                      <a:noFill/>
                    </a:ln>
                  </pic:spPr>
                </pic:pic>
              </a:graphicData>
            </a:graphic>
          </wp:inline>
        </w:drawing>
      </w:r>
    </w:p>
    <w:p w:rsidR="00C13854" w:rsidRDefault="00733F77" w:rsidP="00C13854">
      <w:pPr>
        <w:pStyle w:val="Balk1"/>
        <w:spacing w:before="0"/>
        <w:ind w:left="1416" w:firstLine="708"/>
        <w:jc w:val="center"/>
        <w:rPr>
          <w:color w:val="31849B" w:themeColor="accent5" w:themeShade="BF"/>
        </w:rPr>
      </w:pPr>
      <w:r>
        <w:rPr>
          <w:color w:val="31849B" w:themeColor="accent5" w:themeShade="BF"/>
        </w:rPr>
        <w:t xml:space="preserve"> </w:t>
      </w:r>
      <w:r w:rsidR="00D802EC">
        <w:rPr>
          <w:color w:val="31849B" w:themeColor="accent5" w:themeShade="BF"/>
        </w:rPr>
        <w:t>T.C. HAZİNE VE MALİYE BAKANLIĞI</w:t>
      </w:r>
      <w:r w:rsidR="00533DDC">
        <w:rPr>
          <w:color w:val="31849B" w:themeColor="accent5" w:themeShade="BF"/>
        </w:rPr>
        <w:t xml:space="preserve">                </w:t>
      </w:r>
      <w:r w:rsidR="00533DDC">
        <w:rPr>
          <w:color w:val="31849B" w:themeColor="accent5" w:themeShade="BF"/>
        </w:rPr>
        <w:tab/>
        <w:t xml:space="preserve">         </w:t>
      </w:r>
      <w:r w:rsidR="00533DDC">
        <w:rPr>
          <w:color w:val="31849B" w:themeColor="accent5" w:themeShade="BF"/>
        </w:rPr>
        <w:tab/>
      </w:r>
      <w:r w:rsidR="00954002">
        <w:rPr>
          <w:color w:val="31849B" w:themeColor="accent5" w:themeShade="BF"/>
        </w:rPr>
        <w:t xml:space="preserve"> </w:t>
      </w:r>
    </w:p>
    <w:p w:rsidR="00533DDC" w:rsidRPr="00985C87" w:rsidRDefault="00C13854" w:rsidP="00C13854">
      <w:pPr>
        <w:pStyle w:val="Balk1"/>
        <w:spacing w:before="0"/>
        <w:ind w:left="1416" w:firstLine="708"/>
        <w:rPr>
          <w:color w:val="31849B" w:themeColor="accent5" w:themeShade="BF"/>
        </w:rPr>
      </w:pPr>
      <w:r>
        <w:rPr>
          <w:color w:val="31849B" w:themeColor="accent5" w:themeShade="BF"/>
        </w:rPr>
        <w:t xml:space="preserve">              </w:t>
      </w:r>
      <w:r w:rsidR="00D802EC">
        <w:rPr>
          <w:color w:val="31849B" w:themeColor="accent5" w:themeShade="BF"/>
        </w:rPr>
        <w:t>DİYARBAKIR DEFTERDARLIĞI</w:t>
      </w:r>
    </w:p>
    <w:p w:rsidR="002B72AB" w:rsidRDefault="002B72AB" w:rsidP="00533DDC">
      <w:pPr>
        <w:pStyle w:val="Balk1"/>
        <w:spacing w:before="0"/>
        <w:jc w:val="center"/>
        <w:rPr>
          <w:color w:val="31849B" w:themeColor="accent5" w:themeShade="BF"/>
        </w:rPr>
      </w:pPr>
    </w:p>
    <w:p w:rsidR="00533DDC" w:rsidRPr="00985C87" w:rsidRDefault="00D802EC" w:rsidP="00533DDC">
      <w:pPr>
        <w:pStyle w:val="Balk1"/>
        <w:spacing w:before="0"/>
        <w:jc w:val="center"/>
        <w:rPr>
          <w:color w:val="31849B" w:themeColor="accent5" w:themeShade="BF"/>
        </w:rPr>
      </w:pPr>
      <w:r>
        <w:rPr>
          <w:color w:val="31849B" w:themeColor="accent5" w:themeShade="BF"/>
        </w:rPr>
        <w:t>YÖNETİM</w:t>
      </w:r>
      <w:r w:rsidR="00B838DF">
        <w:rPr>
          <w:color w:val="31849B" w:themeColor="accent5" w:themeShade="BF"/>
        </w:rPr>
        <w:t xml:space="preserve"> </w:t>
      </w:r>
      <w:r w:rsidR="00533DDC" w:rsidRPr="00985C87">
        <w:rPr>
          <w:color w:val="31849B" w:themeColor="accent5" w:themeShade="BF"/>
        </w:rPr>
        <w:t>KARARLILIK BEYANI</w:t>
      </w:r>
    </w:p>
    <w:p w:rsidR="00533DDC" w:rsidRDefault="00D802EC" w:rsidP="00533DDC">
      <w:pPr>
        <w:pStyle w:val="Balk1"/>
        <w:spacing w:before="0"/>
        <w:jc w:val="center"/>
        <w:rPr>
          <w:color w:val="31849B" w:themeColor="accent5" w:themeShade="BF"/>
        </w:rPr>
      </w:pPr>
      <w:r>
        <w:rPr>
          <w:color w:val="31849B" w:themeColor="accent5" w:themeShade="BF"/>
        </w:rPr>
        <w:t>(2023</w:t>
      </w:r>
      <w:r w:rsidR="00533DDC" w:rsidRPr="00985C87">
        <w:rPr>
          <w:color w:val="31849B" w:themeColor="accent5" w:themeShade="BF"/>
        </w:rPr>
        <w:t>)</w:t>
      </w:r>
    </w:p>
    <w:p w:rsidR="00F67EEA" w:rsidRPr="00F67EEA" w:rsidRDefault="00D802EC" w:rsidP="00D802EC">
      <w:pPr>
        <w:tabs>
          <w:tab w:val="left" w:pos="6555"/>
        </w:tabs>
      </w:pPr>
      <w:r>
        <w:tab/>
      </w:r>
    </w:p>
    <w:p w:rsidR="00775FD8" w:rsidRPr="00D3456D" w:rsidRDefault="00250863" w:rsidP="009A4B3C">
      <w:pPr>
        <w:spacing w:before="240" w:after="120" w:line="240" w:lineRule="auto"/>
        <w:ind w:firstLine="708"/>
        <w:jc w:val="both"/>
        <w:rPr>
          <w:b/>
          <w:i/>
        </w:rPr>
      </w:pPr>
      <w:r>
        <w:rPr>
          <w:b/>
          <w:i/>
        </w:rPr>
        <w:t>Değerli Ç</w:t>
      </w:r>
      <w:r w:rsidR="004A71F4" w:rsidRPr="00D3456D">
        <w:rPr>
          <w:b/>
          <w:i/>
        </w:rPr>
        <w:t xml:space="preserve">alışma </w:t>
      </w:r>
      <w:r>
        <w:rPr>
          <w:b/>
          <w:i/>
        </w:rPr>
        <w:t>A</w:t>
      </w:r>
      <w:r w:rsidR="004A71F4" w:rsidRPr="00D3456D">
        <w:rPr>
          <w:b/>
          <w:i/>
        </w:rPr>
        <w:t>rkadaşlarım,</w:t>
      </w:r>
    </w:p>
    <w:p w:rsidR="003641BE" w:rsidRDefault="003641BE" w:rsidP="003641BE">
      <w:pPr>
        <w:spacing w:before="240" w:after="120" w:line="240" w:lineRule="auto"/>
        <w:ind w:firstLine="709"/>
        <w:jc w:val="both"/>
      </w:pPr>
      <w:r w:rsidRPr="00D3456D">
        <w:t xml:space="preserve">5018 sayılı Kanun ile ülkemizde </w:t>
      </w:r>
      <w:r>
        <w:t>uygulanmaya başlay</w:t>
      </w:r>
      <w:r w:rsidRPr="00D3456D">
        <w:t>an kamu mali yönetimi ve kontrol anlayışı, faaliyetlerin etkili</w:t>
      </w:r>
      <w:r w:rsidR="00C13854">
        <w:t>,</w:t>
      </w:r>
      <w:r w:rsidRPr="00D3456D">
        <w:t xml:space="preserve"> ekonomik ve verimli bir şekilde yerine getirilmesi, bunun sayesinde idarenin hedeflerine ulaşması ve tüm bu süreçte saydamlık ve hesap verebilirliğin sağlanması üzerine kurulmuştur.</w:t>
      </w:r>
    </w:p>
    <w:p w:rsidR="003641BE" w:rsidRPr="00D3456D" w:rsidRDefault="003641BE" w:rsidP="003641BE">
      <w:pPr>
        <w:spacing w:before="240" w:after="120" w:line="240" w:lineRule="auto"/>
        <w:ind w:firstLine="709"/>
        <w:jc w:val="both"/>
      </w:pPr>
      <w:r w:rsidRPr="007F2489">
        <w:t xml:space="preserve">Bu kapsamda; </w:t>
      </w:r>
      <w:r>
        <w:t>kamu idarelerinde</w:t>
      </w:r>
      <w:r w:rsidRPr="007F2489">
        <w:t xml:space="preserve"> stratejik planlar ile hem orta ve uzun vadeli amaç ve hedefler ortaya konulmakta hem de üst politika belgelerinde yer alan öncelikler ile bağlantı kurulm</w:t>
      </w:r>
      <w:r>
        <w:t>aktadır. Yıllık olarak hazırlanan performans programları aracılığı ile de</w:t>
      </w:r>
      <w:r w:rsidRPr="007F2489">
        <w:t xml:space="preserve"> bu amaç ve hedeflerin gerçekleştirilmesine yönelik performans hedefleri ve göstergeleri tespit edilmekte ve bu hedeflere ulaşmak için kaynak planlaması yapılmaktadır. İç kontrol sistemi ile de idarenin bu planlamalara uygun bir biçimde faaliyetlerini sürdürebilmesini sağlayacak mekanizmalar kurulmakta ve güçlendirilmektedir.</w:t>
      </w:r>
      <w:r w:rsidRPr="00D3456D">
        <w:t xml:space="preserve"> </w:t>
      </w:r>
    </w:p>
    <w:p w:rsidR="00F67EEA" w:rsidRDefault="003641BE" w:rsidP="007922AC">
      <w:pPr>
        <w:spacing w:before="240" w:after="120" w:line="240" w:lineRule="auto"/>
        <w:ind w:firstLine="709"/>
        <w:jc w:val="both"/>
      </w:pPr>
      <w:r w:rsidRPr="00D3456D">
        <w:t>Gerek üst politika belgelerinde gerekse idar</w:t>
      </w:r>
      <w:r>
        <w:t>i bel</w:t>
      </w:r>
      <w:r w:rsidRPr="00D3456D">
        <w:t xml:space="preserve">gelerde, </w:t>
      </w:r>
      <w:r>
        <w:t xml:space="preserve">kamu mali yönetiminin güçlendirilmesi </w:t>
      </w:r>
      <w:r w:rsidRPr="00D3456D">
        <w:t>öngörülmektedir.</w:t>
      </w:r>
      <w:r>
        <w:t xml:space="preserve"> </w:t>
      </w:r>
      <w:r w:rsidR="00D802EC">
        <w:t>İç kontrol tüm personelin görevinin bir parçasıdır. Kurumda çalışan herkes iç kontrol sisteminin hayata geçirilmesinde rol oynar. İç Kontrol yalnızca bir birimdeki personeli</w:t>
      </w:r>
      <w:r w:rsidR="00E749D5">
        <w:t>n yürüteceği bir görev olmayıp,</w:t>
      </w:r>
      <w:r w:rsidR="00D802EC">
        <w:t xml:space="preserve"> </w:t>
      </w:r>
      <w:r w:rsidR="00E749D5">
        <w:t>k</w:t>
      </w:r>
      <w:r w:rsidR="00D802EC">
        <w:t xml:space="preserve">urumda çalışan herkesin yürüttüğü faaliyetlerin içine yerleşmiş bir süreçtir. </w:t>
      </w:r>
    </w:p>
    <w:p w:rsidR="00E749D5" w:rsidRPr="00E749D5" w:rsidRDefault="00E749D5" w:rsidP="007922AC">
      <w:pPr>
        <w:spacing w:before="240" w:after="120" w:line="240" w:lineRule="auto"/>
        <w:ind w:firstLine="709"/>
        <w:jc w:val="both"/>
        <w:rPr>
          <w:b/>
        </w:rPr>
      </w:pPr>
      <w:r w:rsidRPr="00E749D5">
        <w:rPr>
          <w:b/>
        </w:rPr>
        <w:t>Bakanlığımız 2019 – 2023 Stratejik Planına göre;</w:t>
      </w:r>
    </w:p>
    <w:p w:rsidR="00E749D5" w:rsidRDefault="00E749D5" w:rsidP="00E749D5">
      <w:pPr>
        <w:spacing w:before="240" w:after="120" w:line="240" w:lineRule="auto"/>
        <w:ind w:firstLine="709"/>
        <w:jc w:val="both"/>
      </w:pPr>
      <w:r>
        <w:t>D</w:t>
      </w:r>
      <w:r w:rsidR="00546E54">
        <w:t>efterdarlığımız M</w:t>
      </w:r>
      <w:r>
        <w:t>üdürlüklerinde, bağlı olduğumuz Genel Müdürlüklerin stratejik amaç ve hedefleri aşağıda gösterilmiştir. Bu amaç ve hedeflerin gerçekleştirilmesine katkı sağlamak görevlerimiz arasındadır.</w:t>
      </w:r>
    </w:p>
    <w:p w:rsidR="00E749D5" w:rsidRDefault="00E749D5" w:rsidP="00E749D5">
      <w:pPr>
        <w:spacing w:before="240" w:after="120" w:line="240" w:lineRule="auto"/>
        <w:ind w:firstLine="709"/>
        <w:jc w:val="both"/>
      </w:pPr>
      <w:r>
        <w:t xml:space="preserve">Stratejik Amaç A1: Ekonomide </w:t>
      </w:r>
      <w:r w:rsidR="00546E54">
        <w:t>d</w:t>
      </w:r>
      <w:r>
        <w:t xml:space="preserve">engelenmenin ve </w:t>
      </w:r>
      <w:r w:rsidR="00546E54">
        <w:t>b</w:t>
      </w:r>
      <w:r>
        <w:t xml:space="preserve">ütçe </w:t>
      </w:r>
      <w:r w:rsidR="00546E54">
        <w:t>d</w:t>
      </w:r>
      <w:r>
        <w:t xml:space="preserve">isiplininin </w:t>
      </w:r>
      <w:r w:rsidR="00546E54">
        <w:t>s</w:t>
      </w:r>
      <w:r>
        <w:t xml:space="preserve">ağlanması, </w:t>
      </w:r>
      <w:r w:rsidR="00546E54">
        <w:t>s</w:t>
      </w:r>
      <w:r>
        <w:t xml:space="preserve">ürdürülebilir </w:t>
      </w:r>
      <w:r w:rsidR="00546E54">
        <w:t>b</w:t>
      </w:r>
      <w:r>
        <w:t xml:space="preserve">üyüme ve </w:t>
      </w:r>
      <w:r w:rsidR="00546E54">
        <w:t>a</w:t>
      </w:r>
      <w:r>
        <w:t xml:space="preserve">daletli </w:t>
      </w:r>
      <w:r w:rsidR="00546E54">
        <w:t>p</w:t>
      </w:r>
      <w:r>
        <w:t xml:space="preserve">aylaşıma </w:t>
      </w:r>
      <w:r w:rsidR="00546E54">
        <w:t>y</w:t>
      </w:r>
      <w:r>
        <w:t xml:space="preserve">önelik </w:t>
      </w:r>
      <w:r w:rsidR="00546E54">
        <w:t>e</w:t>
      </w:r>
      <w:r>
        <w:t xml:space="preserve">konomik </w:t>
      </w:r>
      <w:r w:rsidR="00546E54">
        <w:t>d</w:t>
      </w:r>
      <w:r>
        <w:t xml:space="preserve">eğişim </w:t>
      </w:r>
      <w:r w:rsidR="00546E54">
        <w:t>i</w:t>
      </w:r>
      <w:r>
        <w:t xml:space="preserve">çin Maliye Politikalarının </w:t>
      </w:r>
      <w:r w:rsidR="00546E54">
        <w:t>b</w:t>
      </w:r>
      <w:r>
        <w:t xml:space="preserve">elirlenmesine </w:t>
      </w:r>
      <w:r w:rsidR="00546E54">
        <w:t>k</w:t>
      </w:r>
      <w:r>
        <w:t xml:space="preserve">atkı </w:t>
      </w:r>
      <w:r w:rsidR="00546E54">
        <w:t>v</w:t>
      </w:r>
      <w:r>
        <w:t xml:space="preserve">ermek ve </w:t>
      </w:r>
      <w:r w:rsidR="00546E54">
        <w:t>u</w:t>
      </w:r>
      <w:r>
        <w:t xml:space="preserve">ygulamak </w:t>
      </w:r>
    </w:p>
    <w:p w:rsidR="00E749D5" w:rsidRDefault="00E749D5" w:rsidP="00E749D5">
      <w:pPr>
        <w:spacing w:before="240" w:after="120" w:line="240" w:lineRule="auto"/>
        <w:ind w:firstLine="709"/>
        <w:jc w:val="both"/>
      </w:pPr>
      <w:r>
        <w:t xml:space="preserve">Stratejik Hedef H1.3: Merkezi uyumlaştırma fonksiyonu kapsamında kamu idarelerinde mali yönetim ve iç kontrol </w:t>
      </w:r>
      <w:r w:rsidR="008C4B9D">
        <w:t>sistemlerini güçlendirmek ve izlemek</w:t>
      </w:r>
    </w:p>
    <w:p w:rsidR="008C4B9D" w:rsidRDefault="008C4B9D" w:rsidP="00E749D5">
      <w:pPr>
        <w:spacing w:before="240" w:after="120" w:line="240" w:lineRule="auto"/>
        <w:ind w:firstLine="709"/>
        <w:jc w:val="both"/>
      </w:pPr>
      <w:r>
        <w:t>Stratejik Amaç A4: Muhasebe hizmetlerinin daha etkin yürütülmesini, mali rapor ve mali istatistiklerin Uluslararası Standartlara uygun olarak hazırlanması ve sunulmasını sağlamak</w:t>
      </w:r>
    </w:p>
    <w:p w:rsidR="008A1B26" w:rsidRDefault="008A1B26" w:rsidP="00E749D5">
      <w:pPr>
        <w:spacing w:before="240" w:after="120" w:line="240" w:lineRule="auto"/>
        <w:ind w:firstLine="709"/>
        <w:jc w:val="both"/>
      </w:pPr>
      <w:r>
        <w:lastRenderedPageBreak/>
        <w:t>Stratejik Hedef H4.1: Bütünleşik Kamu Mali Yönetim Bilişim Sistemine ilişkin fonksiyonları geliştirmek ve yaygınlaştırmak</w:t>
      </w:r>
    </w:p>
    <w:p w:rsidR="008A1B26" w:rsidRDefault="008A1B26" w:rsidP="00E749D5">
      <w:pPr>
        <w:spacing w:before="240" w:after="120" w:line="240" w:lineRule="auto"/>
        <w:ind w:firstLine="709"/>
        <w:jc w:val="both"/>
      </w:pPr>
      <w:r>
        <w:t xml:space="preserve">Stratejik Amaç A6: Etkin, </w:t>
      </w:r>
      <w:r w:rsidR="00FD264E">
        <w:t>e</w:t>
      </w:r>
      <w:r>
        <w:t xml:space="preserve">tkili ve </w:t>
      </w:r>
      <w:r w:rsidR="00FD264E">
        <w:t>ç</w:t>
      </w:r>
      <w:r>
        <w:t xml:space="preserve">özüme </w:t>
      </w:r>
      <w:r w:rsidR="00FD264E">
        <w:t>o</w:t>
      </w:r>
      <w:r>
        <w:t>daklanmış Hukuki Danışmalık ve Muhakemat hizmeti sunmak</w:t>
      </w:r>
    </w:p>
    <w:p w:rsidR="008A1B26" w:rsidRDefault="008A1B26" w:rsidP="00E749D5">
      <w:pPr>
        <w:spacing w:before="240" w:after="120" w:line="240" w:lineRule="auto"/>
        <w:ind w:firstLine="709"/>
        <w:jc w:val="both"/>
      </w:pPr>
      <w:r>
        <w:t>Stratejik Hedef H6.1: Dava ve icra takip süreçlerini etkinleştirmek, mütalaa kapasitesini geliştirmek</w:t>
      </w:r>
    </w:p>
    <w:p w:rsidR="008A1B26" w:rsidRDefault="008A1B26" w:rsidP="00E749D5">
      <w:pPr>
        <w:spacing w:before="240" w:after="120" w:line="240" w:lineRule="auto"/>
        <w:ind w:firstLine="709"/>
        <w:jc w:val="both"/>
      </w:pPr>
      <w:r>
        <w:t>Stratejik Hedef H7.3: İnsan kaynakları yönetimine uygun olarak Bakanlık personelinin nitelik ve verimliliğini artırmak</w:t>
      </w:r>
    </w:p>
    <w:p w:rsidR="008A1B26" w:rsidRDefault="008A1B26" w:rsidP="00E749D5">
      <w:pPr>
        <w:spacing w:before="240" w:after="120" w:line="240" w:lineRule="auto"/>
        <w:ind w:firstLine="709"/>
        <w:jc w:val="both"/>
      </w:pPr>
      <w:r>
        <w:t>Stratejik A</w:t>
      </w:r>
      <w:r w:rsidR="00FD264E">
        <w:t>maç A</w:t>
      </w:r>
      <w:r>
        <w:t>7: Kurumsal kapasiteyi artırmak</w:t>
      </w:r>
    </w:p>
    <w:p w:rsidR="008C4B9D" w:rsidRDefault="008A1B26" w:rsidP="00E749D5">
      <w:pPr>
        <w:spacing w:before="240" w:after="120" w:line="240" w:lineRule="auto"/>
        <w:ind w:firstLine="709"/>
        <w:jc w:val="both"/>
      </w:pPr>
      <w:r>
        <w:t>Stratejik Hedef H7.4: Stratejik yönetim anlayışını güçlendirmek.</w:t>
      </w:r>
      <w:r w:rsidR="008C4B9D">
        <w:t xml:space="preserve"> </w:t>
      </w:r>
    </w:p>
    <w:p w:rsidR="007922AC" w:rsidRDefault="007922AC" w:rsidP="007922AC">
      <w:pPr>
        <w:spacing w:before="240" w:after="120" w:line="240" w:lineRule="auto"/>
        <w:ind w:firstLine="709"/>
        <w:jc w:val="both"/>
      </w:pPr>
    </w:p>
    <w:p w:rsidR="002203B4" w:rsidRDefault="001D5F90" w:rsidP="00E76DD6">
      <w:pPr>
        <w:pStyle w:val="ListeParagraf"/>
        <w:numPr>
          <w:ilvl w:val="0"/>
          <w:numId w:val="8"/>
        </w:numPr>
        <w:spacing w:before="240" w:after="240" w:line="240" w:lineRule="auto"/>
        <w:jc w:val="both"/>
        <w:rPr>
          <w:b/>
          <w:i/>
          <w:u w:val="single"/>
        </w:rPr>
      </w:pPr>
      <w:r w:rsidRPr="00E76DD6">
        <w:rPr>
          <w:b/>
          <w:i/>
          <w:u w:val="single"/>
        </w:rPr>
        <w:t>D</w:t>
      </w:r>
      <w:r>
        <w:rPr>
          <w:b/>
          <w:i/>
          <w:u w:val="single"/>
        </w:rPr>
        <w:t>efterdarlığımız Müdürlüklerinde</w:t>
      </w:r>
      <w:r w:rsidR="00E749D5">
        <w:rPr>
          <w:b/>
          <w:i/>
          <w:u w:val="single"/>
        </w:rPr>
        <w:t xml:space="preserve"> 2023</w:t>
      </w:r>
      <w:r w:rsidR="002203B4">
        <w:rPr>
          <w:b/>
          <w:i/>
          <w:u w:val="single"/>
        </w:rPr>
        <w:t xml:space="preserve"> Yılında Yürütülecek Bazı Önemli Faaliyetler</w:t>
      </w:r>
    </w:p>
    <w:p w:rsidR="00A12939" w:rsidRDefault="00A12939" w:rsidP="00A12939">
      <w:pPr>
        <w:spacing w:after="120"/>
        <w:ind w:firstLine="708"/>
        <w:jc w:val="both"/>
      </w:pPr>
      <w:r>
        <w:t xml:space="preserve">Defterdarlığımıza bağlı müdürlüklerde hazırlanan </w:t>
      </w:r>
      <w:r w:rsidR="00FD264E">
        <w:t xml:space="preserve">Eylem Planına uygun olarak </w:t>
      </w:r>
      <w:r w:rsidR="00D07589">
        <w:t>yürütülecek bazı</w:t>
      </w:r>
      <w:r w:rsidR="00045732">
        <w:t xml:space="preserve"> önemli </w:t>
      </w:r>
      <w:r>
        <w:t>faaliyetler aşağıda gösterilmiştir.</w:t>
      </w:r>
    </w:p>
    <w:p w:rsidR="003F0AD2" w:rsidRDefault="003F0AD2" w:rsidP="00A12939">
      <w:pPr>
        <w:spacing w:after="120"/>
        <w:ind w:firstLine="708"/>
        <w:jc w:val="both"/>
      </w:pPr>
    </w:p>
    <w:p w:rsidR="00EB1AA1" w:rsidRPr="00FD264E" w:rsidRDefault="00562854" w:rsidP="00FD264E">
      <w:pPr>
        <w:pStyle w:val="ListeParagraf"/>
        <w:numPr>
          <w:ilvl w:val="0"/>
          <w:numId w:val="40"/>
        </w:numPr>
        <w:jc w:val="both"/>
        <w:rPr>
          <w:b/>
          <w:i/>
        </w:rPr>
      </w:pPr>
      <w:r w:rsidRPr="00FD264E">
        <w:rPr>
          <w:b/>
          <w:i/>
        </w:rPr>
        <w:t>Muhakemat Müdürlüğü Faaliyetleri</w:t>
      </w:r>
    </w:p>
    <w:p w:rsidR="00FD264E" w:rsidRDefault="008E2501" w:rsidP="008E2501">
      <w:pPr>
        <w:spacing w:after="0"/>
        <w:ind w:left="708"/>
        <w:jc w:val="both"/>
      </w:pPr>
      <w:r>
        <w:t>- B</w:t>
      </w:r>
      <w:r w:rsidR="00FD264E">
        <w:t>akanlığın ve talep halinde genel bütçe kapsamındaki kamu idareleri ve özel bütçeli idarelerin</w:t>
      </w:r>
    </w:p>
    <w:p w:rsidR="00FD264E" w:rsidRDefault="00FD264E" w:rsidP="00FD264E">
      <w:pPr>
        <w:jc w:val="both"/>
      </w:pPr>
      <w:r>
        <w:t>hukuk danışmanlığını ve muhakemat hizmetlerini yapmak,</w:t>
      </w:r>
    </w:p>
    <w:p w:rsidR="00FD264E" w:rsidRDefault="00FD264E" w:rsidP="00FD264E">
      <w:pPr>
        <w:jc w:val="both"/>
      </w:pPr>
      <w:r>
        <w:tab/>
      </w:r>
      <w:r w:rsidR="008E2501">
        <w:t xml:space="preserve">- </w:t>
      </w:r>
      <w:r w:rsidR="00C4436C">
        <w:t>Uyuşmazlıkların sulh yoluyla çözümüne ilişkin işlerde Defterdarlık veya Diğer Bakanlıkların taşra birimlerine mütalaa vermek,</w:t>
      </w:r>
    </w:p>
    <w:p w:rsidR="00C4436C" w:rsidRDefault="00C4436C" w:rsidP="00FD264E">
      <w:pPr>
        <w:jc w:val="both"/>
      </w:pPr>
      <w:r>
        <w:tab/>
      </w:r>
      <w:r w:rsidR="008E2501">
        <w:t xml:space="preserve">- </w:t>
      </w:r>
      <w:r>
        <w:t>Hazinenin mülkiyetindeki taşınmazlar ile Devletin hüküm ve tasarrufu altındaki taşınmazların aynı’yla ilgili her türlü davaları takip etmek ve icra işlemlerini yapmak,</w:t>
      </w:r>
    </w:p>
    <w:p w:rsidR="00C4436C" w:rsidRDefault="00C4436C" w:rsidP="00FD264E">
      <w:pPr>
        <w:jc w:val="both"/>
      </w:pPr>
      <w:r>
        <w:tab/>
      </w:r>
      <w:r w:rsidR="008E2501">
        <w:t xml:space="preserve">- </w:t>
      </w:r>
      <w:r>
        <w:t>Gerekli koordinasyonu sağlamak suretiyle Bakanlığa veya Maliye Hazinesine ait her türlü davayı açmak ve takip etmek, Bakanlık veya Maliye Hazinesi aleyhine açılan her türlü davayı takip etmek ve icra takibini yapmak,</w:t>
      </w:r>
    </w:p>
    <w:p w:rsidR="00C4436C" w:rsidRDefault="00C4436C" w:rsidP="00FD264E">
      <w:pPr>
        <w:jc w:val="both"/>
      </w:pPr>
      <w:r>
        <w:tab/>
      </w:r>
      <w:r w:rsidR="008E2501">
        <w:t xml:space="preserve">- </w:t>
      </w:r>
      <w:r>
        <w:t>Özel kanun hükümlerine göre Hazine alacağı sayılan alacaklara ilişkin davaları açmak, takip etmek ve alacakları tahsil etmek,</w:t>
      </w:r>
    </w:p>
    <w:p w:rsidR="00FD264E" w:rsidRPr="00FD264E" w:rsidRDefault="008E2501" w:rsidP="008E2501">
      <w:pPr>
        <w:ind w:firstLine="708"/>
        <w:jc w:val="both"/>
      </w:pPr>
      <w:r>
        <w:t xml:space="preserve">- </w:t>
      </w:r>
      <w:r w:rsidR="00C4436C">
        <w:t>Mevzuatında başkaca bir takip mercii ve usulü öngörülmeyen alacaklar ile diğer kurumların taraf olamayacağı davaları açmak, takip etmek ve alacağı tahsil etmek.</w:t>
      </w:r>
      <w:r w:rsidR="00FD264E">
        <w:tab/>
      </w:r>
    </w:p>
    <w:p w:rsidR="00A12939" w:rsidRPr="00A12939" w:rsidRDefault="00A12939" w:rsidP="00EB1AA1">
      <w:pPr>
        <w:ind w:firstLine="708"/>
        <w:jc w:val="both"/>
        <w:rPr>
          <w:b/>
        </w:rPr>
      </w:pPr>
    </w:p>
    <w:p w:rsidR="00EB1AA1" w:rsidRPr="00562854" w:rsidRDefault="002203B4" w:rsidP="00EB1AA1">
      <w:pPr>
        <w:pStyle w:val="ListeParagraf"/>
        <w:jc w:val="both"/>
        <w:rPr>
          <w:b/>
          <w:i/>
        </w:rPr>
      </w:pPr>
      <w:r w:rsidRPr="00460860">
        <w:rPr>
          <w:b/>
        </w:rPr>
        <w:t>2</w:t>
      </w:r>
      <w:r w:rsidR="00EB1AA1" w:rsidRPr="00460860">
        <w:rPr>
          <w:b/>
        </w:rPr>
        <w:t xml:space="preserve">) </w:t>
      </w:r>
      <w:r w:rsidR="00546E54">
        <w:rPr>
          <w:b/>
          <w:i/>
        </w:rPr>
        <w:t>Muhasebe</w:t>
      </w:r>
      <w:r w:rsidR="00562854">
        <w:rPr>
          <w:b/>
          <w:i/>
        </w:rPr>
        <w:t xml:space="preserve"> Müdürlüğü Faaliyetleri</w:t>
      </w:r>
    </w:p>
    <w:p w:rsidR="00576C11" w:rsidRDefault="008E2501" w:rsidP="00F24ACD">
      <w:pPr>
        <w:ind w:firstLine="708"/>
        <w:jc w:val="both"/>
      </w:pPr>
      <w:r>
        <w:t xml:space="preserve">- </w:t>
      </w:r>
      <w:r w:rsidR="001329AA">
        <w:t>Harcama birimlerine ait taşınır ve taşınmazların muhasebe kayıtlarının doğru şekilde tutulmasını sağlamak,</w:t>
      </w:r>
    </w:p>
    <w:p w:rsidR="003D7FDA" w:rsidRDefault="008E2501" w:rsidP="00F24ACD">
      <w:pPr>
        <w:ind w:firstLine="708"/>
        <w:jc w:val="both"/>
      </w:pPr>
      <w:r>
        <w:t xml:space="preserve">- </w:t>
      </w:r>
      <w:r w:rsidR="001329AA">
        <w:t xml:space="preserve">Mali istatistiklerin zamanında ve doğru şekilde </w:t>
      </w:r>
      <w:r w:rsidR="00135EA9">
        <w:t xml:space="preserve">KBS - </w:t>
      </w:r>
      <w:r w:rsidR="003D7FDA">
        <w:t>Genel Yönetim Mali İstatistik Uygulamasına girişinin yapılarak raporlanmasını sağlamak,</w:t>
      </w:r>
    </w:p>
    <w:p w:rsidR="003D7FDA" w:rsidRDefault="008E2501" w:rsidP="00F24ACD">
      <w:pPr>
        <w:ind w:firstLine="708"/>
        <w:jc w:val="both"/>
      </w:pPr>
      <w:r>
        <w:lastRenderedPageBreak/>
        <w:t xml:space="preserve">- </w:t>
      </w:r>
      <w:r w:rsidR="003D7FDA">
        <w:t>Muhasebe hizmeti verilen harcama birimlerinin personel maaş, icra, sosyal güvenlik primi ödemesi, sendika aidatı, polsan, ilksan, kişi borcu gibi ödemeler</w:t>
      </w:r>
      <w:r>
        <w:t xml:space="preserve">in ödeme ve aktarma işlemlerinin </w:t>
      </w:r>
      <w:r w:rsidR="003D7FDA">
        <w:t>zamanında yapılmasını gerçekleştirmek,</w:t>
      </w:r>
    </w:p>
    <w:p w:rsidR="003D7FDA" w:rsidRDefault="008E2501" w:rsidP="00F24ACD">
      <w:pPr>
        <w:ind w:firstLine="708"/>
        <w:jc w:val="both"/>
      </w:pPr>
      <w:r>
        <w:t xml:space="preserve">- </w:t>
      </w:r>
      <w:r w:rsidR="003D7FDA">
        <w:t>Harcama birimlerinin yaptıkları harcamalara ait ödeme evraklarının mevzua</w:t>
      </w:r>
      <w:r w:rsidR="00C17DF7">
        <w:t>t çerçevesinde kontrolünü</w:t>
      </w:r>
      <w:r w:rsidR="003D7FDA">
        <w:t xml:space="preserve"> sağlayarak ilgililere ödemesini sağlamak,</w:t>
      </w:r>
    </w:p>
    <w:p w:rsidR="001329AA" w:rsidRDefault="008E2501" w:rsidP="008E2501">
      <w:pPr>
        <w:ind w:firstLine="708"/>
        <w:jc w:val="both"/>
      </w:pPr>
      <w:r>
        <w:t xml:space="preserve">- </w:t>
      </w:r>
      <w:r w:rsidR="003D7FDA">
        <w:t xml:space="preserve">Yeni Muhasebe Sisteminin harcama birimlerince sorunsuz bir şekilde kullanılmasını sağlamak </w:t>
      </w:r>
      <w:r w:rsidR="009A04E1">
        <w:t>ve kimlik yönetim sorumluları ile KBS de maaş, ek</w:t>
      </w:r>
      <w:r w:rsidR="00C17DF7">
        <w:t xml:space="preserve"> </w:t>
      </w:r>
      <w:r w:rsidR="009A04E1">
        <w:t xml:space="preserve">ders, Taşınır ve diğer uygulamalar için sorumluları </w:t>
      </w:r>
      <w:r w:rsidR="003D7FDA">
        <w:t>yetkilendirmek,</w:t>
      </w:r>
    </w:p>
    <w:p w:rsidR="003D7FDA" w:rsidRDefault="008E2501" w:rsidP="008E2501">
      <w:pPr>
        <w:ind w:firstLine="708"/>
        <w:jc w:val="both"/>
      </w:pPr>
      <w:r>
        <w:t xml:space="preserve">- </w:t>
      </w:r>
      <w:r w:rsidR="003D7FDA">
        <w:t>Bütünleşik Kamu Mali Yönetim Bilgi Sisteminin muhasebe personeli tarafından sorunsuz bir şekilde doğru hesapların çalışmasını sağlamak,</w:t>
      </w:r>
    </w:p>
    <w:p w:rsidR="003D7FDA" w:rsidRDefault="008E2501" w:rsidP="008E2501">
      <w:pPr>
        <w:ind w:firstLine="708"/>
        <w:jc w:val="both"/>
      </w:pPr>
      <w:r>
        <w:t xml:space="preserve">- </w:t>
      </w:r>
      <w:r w:rsidR="00D85508">
        <w:t xml:space="preserve">Kamu idarelerince verilen idari para cezalarının </w:t>
      </w:r>
      <w:r w:rsidR="00F22DBA">
        <w:t xml:space="preserve">yasal yetki süresi içerisinde </w:t>
      </w:r>
      <w:r w:rsidR="00D85508">
        <w:t xml:space="preserve">tahsilatını yapmak, harcama birimlerince emanete alınması istenen geçici ve kesin teminatların teslim alınmasını </w:t>
      </w:r>
      <w:r w:rsidR="00F22DBA">
        <w:t>ve gerektiğinde iadesini yapmak,</w:t>
      </w:r>
    </w:p>
    <w:p w:rsidR="00D85508" w:rsidRDefault="008E2501" w:rsidP="008E2501">
      <w:pPr>
        <w:ind w:firstLine="708"/>
        <w:jc w:val="both"/>
      </w:pPr>
      <w:r>
        <w:t xml:space="preserve">- </w:t>
      </w:r>
      <w:r w:rsidR="00D85508">
        <w:t>Defterdarlık Makamınca yapılan görevlendirme d</w:t>
      </w:r>
      <w:r w:rsidR="00C17DF7">
        <w:t>oğrultusunda Malmüdürlükleri, Tedarik Bölge B</w:t>
      </w:r>
      <w:r w:rsidR="00D85508">
        <w:t xml:space="preserve">aşkanlığı </w:t>
      </w:r>
      <w:r w:rsidR="00C17DF7">
        <w:t>Saymanlık Müdürlüğü ve Muhasebe M</w:t>
      </w:r>
      <w:r w:rsidR="00D85508">
        <w:t>üdürlüğünün aylık gelir ve gider gerçekleşmeleri ile personel sayılarının raporlanması</w:t>
      </w:r>
      <w:r>
        <w:t>nı sağlamak.</w:t>
      </w:r>
    </w:p>
    <w:p w:rsidR="00576C11" w:rsidRDefault="00576C11" w:rsidP="00576C11">
      <w:pPr>
        <w:pStyle w:val="ListeParagraf"/>
        <w:jc w:val="both"/>
        <w:rPr>
          <w:b/>
        </w:rPr>
      </w:pPr>
    </w:p>
    <w:p w:rsidR="003B261F" w:rsidRPr="00562854" w:rsidRDefault="00C17DF7" w:rsidP="000E2A4A">
      <w:pPr>
        <w:spacing w:after="120"/>
        <w:ind w:firstLine="708"/>
        <w:jc w:val="both"/>
        <w:rPr>
          <w:b/>
          <w:i/>
        </w:rPr>
      </w:pPr>
      <w:r>
        <w:rPr>
          <w:b/>
        </w:rPr>
        <w:t>3</w:t>
      </w:r>
      <w:r w:rsidR="00D06201" w:rsidRPr="00562854">
        <w:rPr>
          <w:b/>
        </w:rPr>
        <w:t xml:space="preserve">) </w:t>
      </w:r>
      <w:r w:rsidR="001D5F90" w:rsidRPr="00562854">
        <w:rPr>
          <w:b/>
          <w:i/>
        </w:rPr>
        <w:t>Personel Müdürlüğü Faaliyetleri</w:t>
      </w:r>
    </w:p>
    <w:p w:rsidR="00F67EEA" w:rsidRPr="00C06247" w:rsidRDefault="00C17DF7" w:rsidP="00C06247">
      <w:pPr>
        <w:spacing w:after="120"/>
        <w:jc w:val="both"/>
      </w:pPr>
      <w:r>
        <w:t xml:space="preserve">              </w:t>
      </w:r>
      <w:r w:rsidR="00C06247" w:rsidRPr="00C06247">
        <w:t xml:space="preserve">- </w:t>
      </w:r>
      <w:r w:rsidR="00FC6CFC" w:rsidRPr="00C06247">
        <w:t>Defterdarlığımızın insan</w:t>
      </w:r>
      <w:r>
        <w:t xml:space="preserve"> </w:t>
      </w:r>
      <w:r w:rsidR="00FC6CFC" w:rsidRPr="00C06247">
        <w:t xml:space="preserve">gücü planlaması ve personel politikasıyla ilgili çalışmaları yapmak, </w:t>
      </w:r>
    </w:p>
    <w:p w:rsidR="00FC6CFC" w:rsidRDefault="00FC6CFC" w:rsidP="000E2A4A">
      <w:pPr>
        <w:spacing w:after="120"/>
        <w:ind w:firstLine="708"/>
        <w:jc w:val="both"/>
      </w:pPr>
      <w:r w:rsidRPr="00C06247">
        <w:t>- Personel sisteminin geliştirilmesiyle ilgili tekliflerde bulunmak,</w:t>
      </w:r>
    </w:p>
    <w:p w:rsidR="00FC6CFC" w:rsidRPr="00C06247" w:rsidRDefault="00EB430C" w:rsidP="000E2A4A">
      <w:pPr>
        <w:spacing w:after="120"/>
        <w:ind w:firstLine="708"/>
        <w:jc w:val="both"/>
      </w:pPr>
      <w:r w:rsidRPr="00C06247">
        <w:t>- Valilik</w:t>
      </w:r>
      <w:r w:rsidR="00FC6CFC" w:rsidRPr="00C06247">
        <w:t xml:space="preserve"> atamalı personelin atama, nakil, özlük, emeklilik işleriyle ilgili işleri yapmak,</w:t>
      </w:r>
    </w:p>
    <w:p w:rsidR="00FC6CFC" w:rsidRPr="00C06247" w:rsidRDefault="008E2501" w:rsidP="008E2501">
      <w:pPr>
        <w:spacing w:after="120"/>
        <w:ind w:firstLine="708"/>
        <w:jc w:val="both"/>
      </w:pPr>
      <w:r>
        <w:t xml:space="preserve">- </w:t>
      </w:r>
      <w:r w:rsidR="00FC6CFC" w:rsidRPr="00C06247">
        <w:t xml:space="preserve">Bakanlık atamalı personelin Bakanlıkça yapılan işlemlerini ilgili birimlere duyurarak, kayıtlara </w:t>
      </w:r>
      <w:r w:rsidR="00086ED9">
        <w:t xml:space="preserve">geçmek, </w:t>
      </w:r>
    </w:p>
    <w:p w:rsidR="00AF10BC" w:rsidRPr="00C06247" w:rsidRDefault="008E2501" w:rsidP="008E2501">
      <w:pPr>
        <w:spacing w:after="120"/>
        <w:ind w:firstLine="708"/>
        <w:jc w:val="both"/>
      </w:pPr>
      <w:r>
        <w:t xml:space="preserve">- </w:t>
      </w:r>
      <w:r w:rsidR="00AF10BC" w:rsidRPr="00C06247">
        <w:t>Türki</w:t>
      </w:r>
      <w:r w:rsidR="00086ED9">
        <w:t>ye Afet Müdahale Planı (TAMP), a</w:t>
      </w:r>
      <w:r w:rsidR="00AF10BC" w:rsidRPr="00C06247">
        <w:t>fet planları, sivil savunma ve hizmet binası nöbet iş ve işlemlerini yapmak,</w:t>
      </w:r>
    </w:p>
    <w:p w:rsidR="00104794" w:rsidRPr="00C06247" w:rsidRDefault="00104794" w:rsidP="00C06247">
      <w:pPr>
        <w:spacing w:after="120"/>
        <w:ind w:left="708"/>
        <w:jc w:val="both"/>
      </w:pPr>
      <w:r w:rsidRPr="00C06247">
        <w:t>- Merkez ve taşra teşkilatının Bakanlıkça koordinas</w:t>
      </w:r>
      <w:r w:rsidR="00576C11">
        <w:t>yonu sağlanan eğitim planlarını uygulamak</w:t>
      </w:r>
      <w:r w:rsidRPr="00C06247">
        <w:t>,</w:t>
      </w:r>
    </w:p>
    <w:p w:rsidR="009C6C5B" w:rsidRPr="00C06247" w:rsidRDefault="008E2501" w:rsidP="008E2501">
      <w:pPr>
        <w:spacing w:after="120"/>
        <w:ind w:firstLine="708"/>
        <w:jc w:val="both"/>
      </w:pPr>
      <w:r>
        <w:t xml:space="preserve">- </w:t>
      </w:r>
      <w:r w:rsidR="009C6C5B" w:rsidRPr="00C06247">
        <w:t>Merkez ve taşra teşkilatının Bakanlıkça belirlenen sınav takvimine göre sınav iş ve işlemlerini yürütmek,</w:t>
      </w:r>
    </w:p>
    <w:p w:rsidR="00EB430C" w:rsidRPr="00C06247" w:rsidRDefault="00EB430C" w:rsidP="000E2A4A">
      <w:pPr>
        <w:spacing w:after="120"/>
        <w:ind w:firstLine="708"/>
        <w:jc w:val="both"/>
      </w:pPr>
      <w:r w:rsidRPr="00C06247">
        <w:t>- Kadro kütük, fihrist, yaş, sicil numarası ve e</w:t>
      </w:r>
      <w:r w:rsidR="00086ED9">
        <w:t>meklilik defterlerini tutmak</w:t>
      </w:r>
      <w:r w:rsidRPr="00C06247">
        <w:t xml:space="preserve"> ve takibini yapmak,</w:t>
      </w:r>
    </w:p>
    <w:p w:rsidR="00EB430C" w:rsidRPr="00C06247" w:rsidRDefault="00EB430C" w:rsidP="000E2A4A">
      <w:pPr>
        <w:spacing w:after="120"/>
        <w:ind w:firstLine="708"/>
        <w:jc w:val="both"/>
      </w:pPr>
      <w:r w:rsidRPr="00C06247">
        <w:t>- Valilik atamalı personelin terfi iş ve işlemlerini yapmak,</w:t>
      </w:r>
    </w:p>
    <w:p w:rsidR="00EB430C" w:rsidRPr="00C06247" w:rsidRDefault="00EB430C" w:rsidP="000E2A4A">
      <w:pPr>
        <w:spacing w:after="120"/>
        <w:ind w:firstLine="708"/>
        <w:jc w:val="both"/>
      </w:pPr>
      <w:r w:rsidRPr="00C06247">
        <w:t>- Brifing ve istatistiki cetveller hazırlamak,</w:t>
      </w:r>
    </w:p>
    <w:p w:rsidR="00EB430C" w:rsidRPr="00C06247" w:rsidRDefault="00EB430C" w:rsidP="008E2501">
      <w:pPr>
        <w:spacing w:after="120"/>
        <w:ind w:firstLine="708"/>
        <w:jc w:val="both"/>
      </w:pPr>
      <w:r w:rsidRPr="00C06247">
        <w:t xml:space="preserve">- İç Kontrol Koordinasyonunu </w:t>
      </w:r>
      <w:r w:rsidR="002D1841">
        <w:t>İç Kontrol Koordinasyon Görevlisi ve İletişim Personeli</w:t>
      </w:r>
      <w:r w:rsidRPr="00C06247">
        <w:t xml:space="preserve"> aracılığıyla sağlayarak buna ilişkin iş ve işlemleri yapmak,</w:t>
      </w:r>
    </w:p>
    <w:p w:rsidR="00EB430C" w:rsidRPr="00C06247" w:rsidRDefault="00EB430C" w:rsidP="000E2A4A">
      <w:pPr>
        <w:spacing w:after="120"/>
        <w:ind w:firstLine="708"/>
        <w:jc w:val="both"/>
      </w:pPr>
      <w:r w:rsidRPr="00C06247">
        <w:t>- Valilik atamalı personelin SGK – HİTAP giriş, çıkış ve takibine ilişkin iş ve işlemleri yapmak,</w:t>
      </w:r>
    </w:p>
    <w:p w:rsidR="00EB430C" w:rsidRPr="00C06247" w:rsidRDefault="00EB430C" w:rsidP="000E2A4A">
      <w:pPr>
        <w:spacing w:after="120"/>
        <w:ind w:firstLine="708"/>
        <w:jc w:val="both"/>
      </w:pPr>
      <w:r w:rsidRPr="00C06247">
        <w:t>-  Personel</w:t>
      </w:r>
      <w:r w:rsidR="00086ED9">
        <w:t>e ait sistem şifrelerini temin etmek</w:t>
      </w:r>
      <w:r w:rsidRPr="00C06247">
        <w:t>,</w:t>
      </w:r>
    </w:p>
    <w:p w:rsidR="00EB430C" w:rsidRPr="00C06247" w:rsidRDefault="00EB430C" w:rsidP="008E2501">
      <w:pPr>
        <w:spacing w:after="120"/>
        <w:ind w:firstLine="708"/>
        <w:jc w:val="both"/>
      </w:pPr>
      <w:r w:rsidRPr="00C06247">
        <w:t xml:space="preserve">- </w:t>
      </w:r>
      <w:r w:rsidR="00512818" w:rsidRPr="00C06247">
        <w:t>Defterdarlığımıza atanmak isteyen diğer Defterdarlıklar ile diğe</w:t>
      </w:r>
      <w:r w:rsidR="00086ED9">
        <w:t>r kurumların personeliyle</w:t>
      </w:r>
      <w:r w:rsidR="00512818" w:rsidRPr="00C06247">
        <w:t xml:space="preserve"> ilgili işleri yapmak,</w:t>
      </w:r>
    </w:p>
    <w:p w:rsidR="00EB430C" w:rsidRPr="00C06247" w:rsidRDefault="00EB430C" w:rsidP="008463FA">
      <w:pPr>
        <w:spacing w:after="120"/>
        <w:ind w:firstLine="708"/>
        <w:jc w:val="both"/>
      </w:pPr>
      <w:r w:rsidRPr="00C06247">
        <w:lastRenderedPageBreak/>
        <w:t xml:space="preserve">- </w:t>
      </w:r>
      <w:r w:rsidR="00512818" w:rsidRPr="00C06247">
        <w:t>657 sayılı Devlet Memurları Kanununun Disiplin hükümleri ve 4483 sayılı Memurlar ve Diğer Kamu Görevlilerinin Yargılanması Hakkında Kanun uyarınca Disiplin ile ilgili iş ve işlemleri yapmak,</w:t>
      </w:r>
    </w:p>
    <w:p w:rsidR="00F12335" w:rsidRPr="00C06247" w:rsidRDefault="00512818" w:rsidP="008463FA">
      <w:pPr>
        <w:spacing w:after="120"/>
        <w:ind w:firstLine="708"/>
        <w:jc w:val="both"/>
      </w:pPr>
      <w:r w:rsidRPr="00C06247">
        <w:t>- 3628 sayılı Mal Bildiriminde Bulunulması, Rüşvet ve Yolsuzluk</w:t>
      </w:r>
      <w:r w:rsidR="00F12335" w:rsidRPr="00C06247">
        <w:t>larla Mücadele Kanunu gereğince Valilik atamalı personelin Mal Bildirimlerinin karşılaştırılması iş ve iş</w:t>
      </w:r>
      <w:r w:rsidR="00086ED9">
        <w:t>lem</w:t>
      </w:r>
      <w:r w:rsidR="00F12335" w:rsidRPr="00C06247">
        <w:t>leri ile Bakanlık atamalı personelin yazışmalarını yapmak,</w:t>
      </w:r>
    </w:p>
    <w:p w:rsidR="00EB430C" w:rsidRPr="00C06247" w:rsidRDefault="00410E8C" w:rsidP="008463FA">
      <w:pPr>
        <w:spacing w:after="120"/>
        <w:ind w:firstLine="708"/>
        <w:jc w:val="both"/>
      </w:pPr>
      <w:r>
        <w:t xml:space="preserve">- </w:t>
      </w:r>
      <w:r w:rsidR="00F12335" w:rsidRPr="00C06247">
        <w:t>Bakanlıktan ve Valilikten gelen inceleme talepleri ile ilgili görevlendirmeler</w:t>
      </w:r>
      <w:r w:rsidR="002D1841">
        <w:t xml:space="preserve">e </w:t>
      </w:r>
      <w:r w:rsidR="00F12335" w:rsidRPr="00C06247">
        <w:t>ilişkin iş ve işlemleri yapmak,</w:t>
      </w:r>
    </w:p>
    <w:p w:rsidR="00F12335" w:rsidRPr="00C06247" w:rsidRDefault="00F12335" w:rsidP="008463FA">
      <w:pPr>
        <w:spacing w:after="120"/>
        <w:ind w:firstLine="708"/>
        <w:jc w:val="both"/>
      </w:pPr>
      <w:r w:rsidRPr="00C06247">
        <w:t xml:space="preserve">- Bakanlık ve Valilik atamalı </w:t>
      </w:r>
      <w:r w:rsidR="00086ED9">
        <w:t>kadrolara vekalet onayı almak, onayları göndermek</w:t>
      </w:r>
      <w:r w:rsidRPr="00C06247">
        <w:t>, takibi</w:t>
      </w:r>
      <w:r w:rsidR="00086ED9">
        <w:t xml:space="preserve">ni yapmak </w:t>
      </w:r>
      <w:r w:rsidR="00271A18">
        <w:t xml:space="preserve">ve </w:t>
      </w:r>
      <w:r w:rsidR="00086ED9">
        <w:t>vekalet çizelgelerini</w:t>
      </w:r>
      <w:r w:rsidR="00AF10BC" w:rsidRPr="00C06247">
        <w:t xml:space="preserve"> aylı</w:t>
      </w:r>
      <w:r w:rsidR="00086ED9">
        <w:t>k periyotlarda Bakanlığa göndermek,</w:t>
      </w:r>
    </w:p>
    <w:p w:rsidR="00AF10BC" w:rsidRPr="00C06247" w:rsidRDefault="00AF10BC" w:rsidP="000E2A4A">
      <w:pPr>
        <w:spacing w:after="120"/>
        <w:ind w:firstLine="708"/>
        <w:jc w:val="both"/>
      </w:pPr>
      <w:r w:rsidRPr="00C06247">
        <w:t xml:space="preserve">- </w:t>
      </w:r>
      <w:r w:rsidR="00BB540A">
        <w:t xml:space="preserve">Araç, Şoför ve </w:t>
      </w:r>
      <w:r w:rsidRPr="00C06247">
        <w:t>Personel</w:t>
      </w:r>
      <w:r w:rsidR="00B63758" w:rsidRPr="00C06247">
        <w:t xml:space="preserve"> görevlendirmelerini </w:t>
      </w:r>
      <w:r w:rsidRPr="00C06247">
        <w:t>yapmak,</w:t>
      </w:r>
    </w:p>
    <w:p w:rsidR="00A12939" w:rsidRPr="00C06247" w:rsidRDefault="009C6C5B" w:rsidP="000E2A4A">
      <w:pPr>
        <w:spacing w:after="120"/>
        <w:ind w:firstLine="708"/>
        <w:jc w:val="both"/>
      </w:pPr>
      <w:r w:rsidRPr="00C06247">
        <w:t>- İş Sağlığı ve Güvenliği hizmetlerini yerine getirmek,</w:t>
      </w:r>
    </w:p>
    <w:p w:rsidR="0021459A" w:rsidRPr="00C06247" w:rsidRDefault="00C17DF7" w:rsidP="008463FA">
      <w:pPr>
        <w:spacing w:after="120"/>
        <w:ind w:firstLine="708"/>
        <w:jc w:val="both"/>
      </w:pPr>
      <w:r>
        <w:t>- Cumhurbaşkanlığı</w:t>
      </w:r>
      <w:r w:rsidR="009C6C5B" w:rsidRPr="00C06247">
        <w:t xml:space="preserve"> İletişim Merkez</w:t>
      </w:r>
      <w:r>
        <w:t>i (C</w:t>
      </w:r>
      <w:r w:rsidR="009C6C5B" w:rsidRPr="00C06247">
        <w:t xml:space="preserve">İMER) nden gelen ihbar, şikayet ve taleplerin, Bilgi Edinme taleplerinin günlük periyotlarda takibini yapmak, </w:t>
      </w:r>
      <w:r w:rsidR="00086ED9">
        <w:t xml:space="preserve">başvuruları </w:t>
      </w:r>
      <w:r w:rsidR="009C6C5B" w:rsidRPr="00C06247">
        <w:t>ilgili birimlere göndermek, istatis</w:t>
      </w:r>
      <w:r w:rsidR="0021459A" w:rsidRPr="00C06247">
        <w:t>tiklerini tutmak,</w:t>
      </w:r>
    </w:p>
    <w:p w:rsidR="0021459A" w:rsidRPr="00C06247" w:rsidRDefault="0021459A" w:rsidP="002D1841">
      <w:pPr>
        <w:spacing w:after="120"/>
        <w:ind w:firstLine="708"/>
        <w:jc w:val="both"/>
      </w:pPr>
      <w:r w:rsidRPr="00C06247">
        <w:t xml:space="preserve">- </w:t>
      </w:r>
      <w:r w:rsidR="002D1841">
        <w:t>BELGENET in</w:t>
      </w:r>
      <w:r w:rsidRPr="00C06247">
        <w:t xml:space="preserve"> sekreterya işlerini yapmak, elektronik imza sertifikası iş ve işlemlerini yapmak,</w:t>
      </w:r>
    </w:p>
    <w:p w:rsidR="0021459A" w:rsidRPr="00C06247" w:rsidRDefault="0021459A" w:rsidP="000E2A4A">
      <w:pPr>
        <w:spacing w:after="120"/>
        <w:ind w:firstLine="708"/>
        <w:jc w:val="both"/>
      </w:pPr>
      <w:r w:rsidRPr="00C06247">
        <w:t>- Bakanlık ve Valilik atamalı personele</w:t>
      </w:r>
      <w:r w:rsidR="00086ED9">
        <w:t xml:space="preserve"> ait Personel Kimlik Kartı</w:t>
      </w:r>
      <w:r w:rsidRPr="00C06247">
        <w:t xml:space="preserve"> işlemlerini yapmak,</w:t>
      </w:r>
    </w:p>
    <w:p w:rsidR="00CC7A23" w:rsidRPr="00C06247" w:rsidRDefault="00BB540A" w:rsidP="008463FA">
      <w:pPr>
        <w:spacing w:after="120"/>
        <w:ind w:firstLine="708"/>
        <w:jc w:val="both"/>
      </w:pPr>
      <w:r>
        <w:t xml:space="preserve">- </w:t>
      </w:r>
      <w:r w:rsidR="0021459A" w:rsidRPr="00C06247">
        <w:t xml:space="preserve">Bakanlık ve Valilik atamalı personele ait Pasaport </w:t>
      </w:r>
      <w:r w:rsidR="00086ED9">
        <w:t>talep formlarını hazırlamak</w:t>
      </w:r>
      <w:r w:rsidR="00CC7A23" w:rsidRPr="00C06247">
        <w:t>, takibi</w:t>
      </w:r>
      <w:r w:rsidR="00086ED9">
        <w:t>ni yapmak</w:t>
      </w:r>
      <w:r w:rsidR="00CC7A23" w:rsidRPr="00C06247">
        <w:t xml:space="preserve">, yazışma iş </w:t>
      </w:r>
      <w:r w:rsidR="00086ED9">
        <w:t>ve işlemlerini yürütmek</w:t>
      </w:r>
      <w:r w:rsidR="00CC7A23" w:rsidRPr="00C06247">
        <w:t>,</w:t>
      </w:r>
    </w:p>
    <w:p w:rsidR="00CC7A23" w:rsidRPr="00C06247" w:rsidRDefault="00CC7A23" w:rsidP="000E2A4A">
      <w:pPr>
        <w:spacing w:after="120"/>
        <w:ind w:firstLine="708"/>
        <w:jc w:val="both"/>
      </w:pPr>
      <w:r w:rsidRPr="00C06247">
        <w:t>- Yemekhane iş ve işlemlerini yapmak,</w:t>
      </w:r>
    </w:p>
    <w:p w:rsidR="00CC7A23" w:rsidRDefault="00CC7A23" w:rsidP="008463FA">
      <w:pPr>
        <w:spacing w:after="120"/>
        <w:ind w:firstLine="708"/>
        <w:jc w:val="both"/>
      </w:pPr>
      <w:r w:rsidRPr="00C06247">
        <w:t xml:space="preserve">- </w:t>
      </w:r>
      <w:r w:rsidR="000B45B2" w:rsidRPr="00C06247">
        <w:t xml:space="preserve">Personelin hastalık, refakat, mazeret ve ücretsiz izinlerinin takibini yapmak, izin formlarını hazırlamak, başlamalarını yapmak, </w:t>
      </w:r>
      <w:r w:rsidR="00086ED9">
        <w:t>izin takip kartlarını düzenlemek</w:t>
      </w:r>
      <w:r w:rsidR="000B45B2" w:rsidRPr="00C06247">
        <w:t>,</w:t>
      </w:r>
    </w:p>
    <w:p w:rsidR="002D1841" w:rsidRDefault="002D1841" w:rsidP="00C06247">
      <w:pPr>
        <w:spacing w:after="120"/>
        <w:ind w:left="708"/>
        <w:jc w:val="both"/>
      </w:pPr>
      <w:r>
        <w:t xml:space="preserve">- Müdürlüğe ait </w:t>
      </w:r>
      <w:r w:rsidRPr="00C06247">
        <w:t>Taşınır kayıtlarını tutmak, giriş ve çıkışlarını yapmak,</w:t>
      </w:r>
    </w:p>
    <w:p w:rsidR="002D1841" w:rsidRDefault="002D1841" w:rsidP="002D1841">
      <w:pPr>
        <w:spacing w:after="120"/>
        <w:ind w:firstLine="708"/>
        <w:jc w:val="both"/>
      </w:pPr>
      <w:r w:rsidRPr="00C06247">
        <w:t>- Yemekhane, akaryakıt, elektrik ve Banka ihalesi iş ve işlemlerini yürütmek,</w:t>
      </w:r>
    </w:p>
    <w:p w:rsidR="0053179E" w:rsidRPr="00C06247" w:rsidRDefault="0053179E" w:rsidP="0053179E">
      <w:pPr>
        <w:spacing w:after="120"/>
        <w:ind w:firstLine="708"/>
        <w:jc w:val="both"/>
      </w:pPr>
      <w:r w:rsidRPr="00C06247">
        <w:t>- Bilgi İşlem işlerini yürütmek,</w:t>
      </w:r>
    </w:p>
    <w:p w:rsidR="002D1841" w:rsidRDefault="002D1841" w:rsidP="000E2A4A">
      <w:pPr>
        <w:spacing w:after="120"/>
        <w:ind w:firstLine="708"/>
        <w:jc w:val="both"/>
      </w:pPr>
      <w:r>
        <w:t>Def</w:t>
      </w:r>
      <w:r w:rsidR="00254E7C">
        <w:t>terdarlık Merkez Birimlerine ait;</w:t>
      </w:r>
    </w:p>
    <w:p w:rsidR="000B45B2" w:rsidRPr="00C06247" w:rsidRDefault="000B45B2" w:rsidP="000E2A4A">
      <w:pPr>
        <w:spacing w:after="120"/>
        <w:ind w:firstLine="708"/>
        <w:jc w:val="both"/>
      </w:pPr>
      <w:r w:rsidRPr="00C06247">
        <w:t>- Maaş, yolluk ödemeleri, giyim yardımı ve benzeri ödemelere ilişkin iş ve işlemleri yapmak,</w:t>
      </w:r>
    </w:p>
    <w:p w:rsidR="000B45B2" w:rsidRPr="00C06247" w:rsidRDefault="000B45B2" w:rsidP="00254E7C">
      <w:pPr>
        <w:spacing w:after="120"/>
        <w:ind w:firstLine="708"/>
        <w:jc w:val="both"/>
      </w:pPr>
      <w:r w:rsidRPr="00C06247">
        <w:t>- Defterdarlığımız Web sayfasını düzenlemek ve güncellemek,</w:t>
      </w:r>
    </w:p>
    <w:p w:rsidR="000B45B2" w:rsidRPr="00C06247" w:rsidRDefault="000B45B2" w:rsidP="008463FA">
      <w:pPr>
        <w:spacing w:after="120"/>
        <w:ind w:firstLine="708"/>
        <w:jc w:val="both"/>
      </w:pPr>
      <w:r w:rsidRPr="00C06247">
        <w:t xml:space="preserve">- Sosyal Güvenlik Kurumu (SGK) na </w:t>
      </w:r>
      <w:r w:rsidR="000264C4" w:rsidRPr="00C06247">
        <w:t>tescil işlemlerini (işe başlama ve işten ayrılma), emekli keseneklerini, Genel Sağlık Sigortalılığı dah</w:t>
      </w:r>
      <w:r w:rsidR="007959E6">
        <w:t>il her türlü bildirgeleri düzenleyerek iletmek</w:t>
      </w:r>
      <w:r w:rsidR="000264C4" w:rsidRPr="00C06247">
        <w:t>,</w:t>
      </w:r>
    </w:p>
    <w:p w:rsidR="000264C4" w:rsidRDefault="00EC0AFA" w:rsidP="000E2A4A">
      <w:pPr>
        <w:spacing w:after="120"/>
        <w:ind w:firstLine="708"/>
        <w:jc w:val="both"/>
      </w:pPr>
      <w:r w:rsidRPr="00C06247">
        <w:t xml:space="preserve">- Sendika üyeliği olan </w:t>
      </w:r>
      <w:r w:rsidR="007959E6">
        <w:t>personeli tespit ederek, buna ilişkin iş ve işlemleri yürütmek,</w:t>
      </w:r>
    </w:p>
    <w:p w:rsidR="00EE774A" w:rsidRDefault="007959E6" w:rsidP="008463FA">
      <w:pPr>
        <w:spacing w:after="120"/>
        <w:ind w:firstLine="708"/>
        <w:jc w:val="both"/>
      </w:pPr>
      <w:r>
        <w:t>- Avans çekmek, mahsup yapmak, ihtiyaç duyulan demirbaş, kırtasiye, temizlik malzemesi, posta pulu, temsil ağırlama vb. alımların yapılmasına ilişkin iş ve işlemleri</w:t>
      </w:r>
      <w:r w:rsidR="00EE774A">
        <w:t xml:space="preserve"> yürütmek, </w:t>
      </w:r>
    </w:p>
    <w:p w:rsidR="00EE774A" w:rsidRDefault="00EE774A" w:rsidP="000E2A4A">
      <w:pPr>
        <w:spacing w:after="120"/>
        <w:ind w:firstLine="708"/>
        <w:jc w:val="both"/>
      </w:pPr>
      <w:r>
        <w:t>- Ödenek taleplerini ve takibini yapmak,</w:t>
      </w:r>
    </w:p>
    <w:p w:rsidR="00EE774A" w:rsidRDefault="00EE774A" w:rsidP="000E2A4A">
      <w:pPr>
        <w:spacing w:after="120"/>
        <w:ind w:firstLine="708"/>
        <w:jc w:val="both"/>
      </w:pPr>
      <w:r>
        <w:t xml:space="preserve">- </w:t>
      </w:r>
      <w:r w:rsidR="00F22DBA">
        <w:t>Bina ve d</w:t>
      </w:r>
      <w:r>
        <w:t>emirbaşların bakım ve onarımlarını yaptırmak,</w:t>
      </w:r>
    </w:p>
    <w:p w:rsidR="00EE774A" w:rsidRDefault="00EE774A" w:rsidP="000E2A4A">
      <w:pPr>
        <w:spacing w:after="120"/>
        <w:ind w:firstLine="708"/>
        <w:jc w:val="both"/>
      </w:pPr>
      <w:r>
        <w:t>- Yangından korunma malzemelerini almak ve bakım, onarımına ilişkin iş ve işlemleri yapmak,</w:t>
      </w:r>
    </w:p>
    <w:p w:rsidR="009C6C5B" w:rsidRPr="00C06247" w:rsidRDefault="00EE774A" w:rsidP="008463FA">
      <w:pPr>
        <w:spacing w:after="120"/>
        <w:ind w:firstLine="708"/>
        <w:jc w:val="both"/>
      </w:pPr>
      <w:r>
        <w:t>- Hizmet araçlarının tamirini, bakımını, onarımını, muayene ve zorunlu sigortasını yaptırmak,  tescil işlemlerini yapmak, plaka ile gerekmesi halinde tas</w:t>
      </w:r>
      <w:r w:rsidR="00271A18">
        <w:t>fiye iş ve işlemlerini yürütmek.</w:t>
      </w:r>
    </w:p>
    <w:p w:rsidR="009C6C5B" w:rsidRPr="00A12939" w:rsidRDefault="009C6C5B" w:rsidP="000E2A4A">
      <w:pPr>
        <w:spacing w:after="120"/>
        <w:ind w:firstLine="708"/>
        <w:jc w:val="both"/>
        <w:rPr>
          <w:b/>
        </w:rPr>
      </w:pPr>
    </w:p>
    <w:p w:rsidR="00661BB5" w:rsidRDefault="00562854" w:rsidP="00562854">
      <w:pPr>
        <w:pStyle w:val="ListeParagraf"/>
        <w:numPr>
          <w:ilvl w:val="0"/>
          <w:numId w:val="8"/>
        </w:numPr>
        <w:spacing w:before="240" w:after="240" w:line="240" w:lineRule="auto"/>
        <w:jc w:val="both"/>
        <w:rPr>
          <w:b/>
          <w:i/>
          <w:u w:val="single"/>
        </w:rPr>
      </w:pPr>
      <w:r>
        <w:rPr>
          <w:b/>
          <w:i/>
          <w:u w:val="single"/>
        </w:rPr>
        <w:t xml:space="preserve">Defterdarlıklar </w:t>
      </w:r>
      <w:r w:rsidR="00F67EEA">
        <w:rPr>
          <w:b/>
          <w:i/>
          <w:u w:val="single"/>
        </w:rPr>
        <w:t>20</w:t>
      </w:r>
      <w:r w:rsidR="00546E54">
        <w:rPr>
          <w:b/>
          <w:i/>
          <w:u w:val="single"/>
        </w:rPr>
        <w:t>22-2023</w:t>
      </w:r>
      <w:r w:rsidR="00F67EEA">
        <w:rPr>
          <w:b/>
          <w:i/>
          <w:u w:val="single"/>
        </w:rPr>
        <w:t xml:space="preserve"> </w:t>
      </w:r>
      <w:r>
        <w:rPr>
          <w:b/>
          <w:i/>
          <w:u w:val="single"/>
        </w:rPr>
        <w:t>Kamu İç Kontrol Standartl</w:t>
      </w:r>
      <w:r w:rsidR="005D509B">
        <w:rPr>
          <w:b/>
          <w:i/>
          <w:u w:val="single"/>
        </w:rPr>
        <w:t>arına Uyum Eylem Planı’na</w:t>
      </w:r>
      <w:r w:rsidR="00AC0217">
        <w:rPr>
          <w:b/>
          <w:i/>
          <w:u w:val="single"/>
        </w:rPr>
        <w:t xml:space="preserve"> göre 20</w:t>
      </w:r>
      <w:r w:rsidR="00546E54">
        <w:rPr>
          <w:b/>
          <w:i/>
          <w:u w:val="single"/>
        </w:rPr>
        <w:t>23</w:t>
      </w:r>
      <w:r>
        <w:rPr>
          <w:b/>
          <w:i/>
          <w:u w:val="single"/>
        </w:rPr>
        <w:t xml:space="preserve"> Yılında Gerçekleştirilecek </w:t>
      </w:r>
      <w:r w:rsidR="00150D3C">
        <w:rPr>
          <w:b/>
          <w:i/>
          <w:u w:val="single"/>
        </w:rPr>
        <w:t xml:space="preserve">Bazı </w:t>
      </w:r>
      <w:r>
        <w:rPr>
          <w:b/>
          <w:i/>
          <w:u w:val="single"/>
        </w:rPr>
        <w:t>Eylemler</w:t>
      </w:r>
    </w:p>
    <w:p w:rsidR="007E10C8" w:rsidRDefault="007E10C8" w:rsidP="007E10C8">
      <w:pPr>
        <w:pStyle w:val="ListeParagraf"/>
        <w:spacing w:before="240" w:after="240" w:line="240" w:lineRule="auto"/>
        <w:ind w:left="1068"/>
        <w:jc w:val="both"/>
        <w:rPr>
          <w:b/>
          <w:i/>
          <w:u w:val="single"/>
        </w:rPr>
      </w:pPr>
    </w:p>
    <w:p w:rsidR="009133D4" w:rsidRDefault="007F5961" w:rsidP="009133D4">
      <w:pPr>
        <w:pStyle w:val="ListeParagraf"/>
        <w:numPr>
          <w:ilvl w:val="0"/>
          <w:numId w:val="20"/>
        </w:numPr>
        <w:tabs>
          <w:tab w:val="left" w:pos="993"/>
        </w:tabs>
        <w:spacing w:before="120" w:after="120"/>
        <w:ind w:left="708" w:hanging="282"/>
        <w:jc w:val="both"/>
      </w:pPr>
      <w:r>
        <w:t>Ocak ayı içinde Yönetim Kararlılık Beyanı yayınlanacak ve B</w:t>
      </w:r>
      <w:r w:rsidR="00D60CA4">
        <w:t xml:space="preserve">eyanda yer alan hususlar </w:t>
      </w:r>
      <w:r>
        <w:t xml:space="preserve">tüm personele duyurularak, </w:t>
      </w:r>
      <w:r w:rsidR="00D60CA4">
        <w:t xml:space="preserve">Ocak ve Temmuz aylarında Defterdar Yardımcısı Başkanlığında birim yöneticileriyle, birim yöneticileri tarafından da birim personeliyle </w:t>
      </w:r>
      <w:r>
        <w:t>değerlendirme toplantıları yapıla</w:t>
      </w:r>
      <w:r w:rsidR="009133D4">
        <w:t>caktır.</w:t>
      </w:r>
    </w:p>
    <w:p w:rsidR="0077334E" w:rsidRDefault="0077334E" w:rsidP="0077334E">
      <w:pPr>
        <w:pStyle w:val="ListeParagraf"/>
        <w:numPr>
          <w:ilvl w:val="0"/>
          <w:numId w:val="20"/>
        </w:numPr>
        <w:tabs>
          <w:tab w:val="left" w:pos="993"/>
        </w:tabs>
        <w:spacing w:before="120" w:after="120"/>
        <w:ind w:left="708" w:hanging="282"/>
        <w:jc w:val="both"/>
      </w:pPr>
      <w:r>
        <w:t>Hassas görevler Şubat ayında güncellenecektir.</w:t>
      </w:r>
    </w:p>
    <w:p w:rsidR="0077334E" w:rsidRDefault="0077334E" w:rsidP="0077334E">
      <w:pPr>
        <w:pStyle w:val="ListeParagraf"/>
        <w:numPr>
          <w:ilvl w:val="0"/>
          <w:numId w:val="20"/>
        </w:numPr>
        <w:tabs>
          <w:tab w:val="left" w:pos="993"/>
        </w:tabs>
        <w:spacing w:before="120" w:after="120"/>
        <w:ind w:left="708" w:hanging="282"/>
        <w:jc w:val="both"/>
      </w:pPr>
      <w:r>
        <w:t>Birim Yetki ve İmza Devri Yönergeleri Şubat ayında güncellenecektir.</w:t>
      </w:r>
    </w:p>
    <w:p w:rsidR="0077334E" w:rsidRDefault="0077334E" w:rsidP="0077334E">
      <w:pPr>
        <w:pStyle w:val="ListeParagraf"/>
        <w:numPr>
          <w:ilvl w:val="0"/>
          <w:numId w:val="20"/>
        </w:numPr>
        <w:tabs>
          <w:tab w:val="left" w:pos="993"/>
        </w:tabs>
        <w:spacing w:before="120" w:after="120"/>
        <w:ind w:left="708" w:hanging="282"/>
        <w:jc w:val="both"/>
      </w:pPr>
      <w:r>
        <w:t>Birimlere ait Operasyonel riskler Risk Değerlendirme Tabloları oluşturularak Şubat ayında belirlenecektir.</w:t>
      </w:r>
    </w:p>
    <w:p w:rsidR="0077334E" w:rsidRDefault="0077334E" w:rsidP="0077334E">
      <w:pPr>
        <w:pStyle w:val="ListeParagraf"/>
        <w:numPr>
          <w:ilvl w:val="0"/>
          <w:numId w:val="20"/>
        </w:numPr>
        <w:tabs>
          <w:tab w:val="left" w:pos="993"/>
        </w:tabs>
        <w:spacing w:before="120" w:after="120"/>
        <w:ind w:left="708" w:hanging="282"/>
        <w:jc w:val="both"/>
      </w:pPr>
      <w:r>
        <w:t>Birimlerin Operasyonel Risklerinin olasılıkları ve etkileri dikkate alınarak Şubat ayında analizi yapılacaktır.</w:t>
      </w:r>
    </w:p>
    <w:p w:rsidR="0077334E" w:rsidRDefault="0077334E" w:rsidP="0077334E">
      <w:pPr>
        <w:pStyle w:val="ListeParagraf"/>
        <w:numPr>
          <w:ilvl w:val="0"/>
          <w:numId w:val="20"/>
        </w:numPr>
        <w:tabs>
          <w:tab w:val="left" w:pos="993"/>
        </w:tabs>
        <w:spacing w:before="120" w:after="120"/>
        <w:ind w:left="708" w:hanging="282"/>
        <w:jc w:val="both"/>
      </w:pPr>
      <w:r>
        <w:t>Birimlere ait Şubat ayında Operasyonel Risk Eylem Planları hazırlanacaktır.</w:t>
      </w:r>
    </w:p>
    <w:p w:rsidR="0077334E" w:rsidRDefault="0077334E" w:rsidP="0077334E">
      <w:pPr>
        <w:pStyle w:val="ListeParagraf"/>
        <w:numPr>
          <w:ilvl w:val="0"/>
          <w:numId w:val="20"/>
        </w:numPr>
        <w:tabs>
          <w:tab w:val="left" w:pos="993"/>
        </w:tabs>
        <w:spacing w:before="120" w:after="120"/>
        <w:ind w:left="708" w:hanging="282"/>
        <w:jc w:val="both"/>
      </w:pPr>
      <w:r>
        <w:t>Operasyonel Riskler için kontrol faaliyetleri Şubat ayında belirlenecektir.</w:t>
      </w:r>
    </w:p>
    <w:p w:rsidR="0077334E" w:rsidRDefault="0077334E" w:rsidP="0077334E">
      <w:pPr>
        <w:pStyle w:val="ListeParagraf"/>
        <w:numPr>
          <w:ilvl w:val="0"/>
          <w:numId w:val="20"/>
        </w:numPr>
        <w:tabs>
          <w:tab w:val="left" w:pos="993"/>
        </w:tabs>
        <w:spacing w:before="120" w:after="120"/>
        <w:ind w:left="708" w:hanging="282"/>
        <w:jc w:val="both"/>
      </w:pPr>
      <w:r>
        <w:t>Birim faaliyetleri Birim İş Planı İzleme Raporu ile Nisan, Temmuz ve Ekim aylarında üçer aylık dönemler halinde birim yöneticisi tarafından izlenecektir.</w:t>
      </w:r>
    </w:p>
    <w:p w:rsidR="0077334E" w:rsidRDefault="0077334E" w:rsidP="0077334E">
      <w:pPr>
        <w:pStyle w:val="ListeParagraf"/>
        <w:numPr>
          <w:ilvl w:val="0"/>
          <w:numId w:val="20"/>
        </w:numPr>
        <w:tabs>
          <w:tab w:val="left" w:pos="993"/>
        </w:tabs>
        <w:spacing w:before="120" w:after="120"/>
        <w:ind w:left="708" w:hanging="282"/>
        <w:jc w:val="both"/>
      </w:pPr>
      <w:r>
        <w:t>Tüm personel tarafından Mayıs ayında Uzaktan Eğitim Kapısı üzerinden online “Etik Eğitimi” alınacaktır.</w:t>
      </w:r>
    </w:p>
    <w:p w:rsidR="0077334E" w:rsidRDefault="0077334E" w:rsidP="0077334E">
      <w:pPr>
        <w:pStyle w:val="ListeParagraf"/>
        <w:numPr>
          <w:ilvl w:val="0"/>
          <w:numId w:val="20"/>
        </w:numPr>
        <w:tabs>
          <w:tab w:val="left" w:pos="993"/>
        </w:tabs>
        <w:spacing w:before="120" w:after="120"/>
        <w:ind w:left="708" w:hanging="282"/>
        <w:jc w:val="both"/>
      </w:pPr>
      <w:r>
        <w:t>Bilgi güvenliği hakkında Cumhurbaşkanlığı Uzaktan Eğitim Kapısı üzerinden Ağustos ayında Bakanlık personelince eğitim alınacaktır.</w:t>
      </w:r>
    </w:p>
    <w:p w:rsidR="0077334E" w:rsidRDefault="0077334E" w:rsidP="0077334E">
      <w:pPr>
        <w:pStyle w:val="ListeParagraf"/>
        <w:numPr>
          <w:ilvl w:val="0"/>
          <w:numId w:val="20"/>
        </w:numPr>
        <w:tabs>
          <w:tab w:val="left" w:pos="993"/>
        </w:tabs>
        <w:spacing w:before="120" w:after="120"/>
        <w:ind w:left="708" w:hanging="282"/>
        <w:jc w:val="both"/>
      </w:pPr>
      <w:r>
        <w:t>Birim Yönergeleri ve Görev Dağılım Çizelgeleri Eylül ayında güncellenecektir.</w:t>
      </w:r>
    </w:p>
    <w:p w:rsidR="0077334E" w:rsidRDefault="0077334E" w:rsidP="0077334E">
      <w:pPr>
        <w:pStyle w:val="ListeParagraf"/>
        <w:numPr>
          <w:ilvl w:val="0"/>
          <w:numId w:val="20"/>
        </w:numPr>
        <w:tabs>
          <w:tab w:val="left" w:pos="993"/>
        </w:tabs>
        <w:spacing w:before="120" w:after="120"/>
        <w:ind w:left="708" w:hanging="282"/>
        <w:jc w:val="both"/>
      </w:pPr>
      <w:r>
        <w:t>İşlem Süreçleri Ekim ayında güncellenecektir.</w:t>
      </w:r>
    </w:p>
    <w:p w:rsidR="0077334E" w:rsidRDefault="0077334E" w:rsidP="0077334E">
      <w:pPr>
        <w:pStyle w:val="ListeParagraf"/>
        <w:numPr>
          <w:ilvl w:val="0"/>
          <w:numId w:val="20"/>
        </w:numPr>
        <w:tabs>
          <w:tab w:val="left" w:pos="993"/>
        </w:tabs>
        <w:spacing w:before="120" w:after="120"/>
        <w:ind w:left="708" w:hanging="282"/>
        <w:jc w:val="both"/>
      </w:pPr>
      <w:r>
        <w:t>İç Kontrol Öz Değerlendirme Anketi tüm personel tarafından Ekim ayında güncellenecektir.</w:t>
      </w:r>
    </w:p>
    <w:p w:rsidR="0077334E" w:rsidRDefault="0077334E" w:rsidP="0077334E">
      <w:pPr>
        <w:pStyle w:val="ListeParagraf"/>
        <w:numPr>
          <w:ilvl w:val="0"/>
          <w:numId w:val="20"/>
        </w:numPr>
        <w:tabs>
          <w:tab w:val="left" w:pos="993"/>
        </w:tabs>
        <w:spacing w:before="120" w:after="120"/>
        <w:ind w:left="708" w:hanging="282"/>
        <w:jc w:val="both"/>
      </w:pPr>
      <w:r>
        <w:t>İş yükünün personele adil ve eşit şekilde dağıtılmasının sağlanması ile yetki ve sorumluluk dengesinin gözetilmesine yönelik olarak Kasım ayında görev tanımları güncellenecektir.</w:t>
      </w:r>
    </w:p>
    <w:p w:rsidR="0077334E" w:rsidRDefault="0077334E" w:rsidP="0077334E">
      <w:pPr>
        <w:pStyle w:val="ListeParagraf"/>
        <w:numPr>
          <w:ilvl w:val="0"/>
          <w:numId w:val="20"/>
        </w:numPr>
        <w:tabs>
          <w:tab w:val="left" w:pos="993"/>
        </w:tabs>
        <w:spacing w:before="120" w:after="120"/>
        <w:ind w:left="708" w:hanging="282"/>
        <w:jc w:val="both"/>
      </w:pPr>
      <w:r>
        <w:t>İşlem Yönergeleri Kasım ayında güncellenecektir.</w:t>
      </w:r>
    </w:p>
    <w:p w:rsidR="0077334E" w:rsidRDefault="0077334E" w:rsidP="0077334E">
      <w:pPr>
        <w:pStyle w:val="ListeParagraf"/>
        <w:numPr>
          <w:ilvl w:val="0"/>
          <w:numId w:val="20"/>
        </w:numPr>
        <w:tabs>
          <w:tab w:val="left" w:pos="993"/>
        </w:tabs>
        <w:spacing w:before="120" w:after="120"/>
        <w:ind w:left="708" w:hanging="282"/>
        <w:jc w:val="both"/>
      </w:pPr>
      <w:r>
        <w:t>Yatay ve Dikey raporların birimler içindeki akışı Kasım ayında belirlenerek Yatay ve Dikey Raporlama Tablosu güncellenecektir.</w:t>
      </w:r>
    </w:p>
    <w:p w:rsidR="0077334E" w:rsidRDefault="0077334E" w:rsidP="0077334E">
      <w:pPr>
        <w:pStyle w:val="ListeParagraf"/>
        <w:numPr>
          <w:ilvl w:val="0"/>
          <w:numId w:val="20"/>
        </w:numPr>
        <w:tabs>
          <w:tab w:val="left" w:pos="993"/>
        </w:tabs>
        <w:spacing w:before="120" w:after="120"/>
        <w:ind w:left="708" w:hanging="282"/>
        <w:jc w:val="both"/>
      </w:pPr>
      <w:r>
        <w:t>İç Kontrol Öz Değerlendirme Çalıştayı Kasım ayında yapılacaktır.</w:t>
      </w:r>
    </w:p>
    <w:p w:rsidR="00330EED" w:rsidRDefault="00A94E6D" w:rsidP="0077334E">
      <w:pPr>
        <w:pStyle w:val="ListeParagraf"/>
        <w:numPr>
          <w:ilvl w:val="0"/>
          <w:numId w:val="20"/>
        </w:numPr>
        <w:tabs>
          <w:tab w:val="left" w:pos="993"/>
        </w:tabs>
        <w:spacing w:before="120" w:after="120"/>
        <w:ind w:left="708" w:hanging="282"/>
        <w:jc w:val="both"/>
      </w:pPr>
      <w:r>
        <w:t>Birim Yöneticisinin işlerinin takibinin kolaylaştırılması amacıyla yıllık birim iş planları Aralık ayında hazırlanacaktır.</w:t>
      </w:r>
    </w:p>
    <w:p w:rsidR="00A354FA" w:rsidRDefault="00A354FA" w:rsidP="00591FC1">
      <w:pPr>
        <w:tabs>
          <w:tab w:val="left" w:pos="993"/>
        </w:tabs>
        <w:spacing w:before="120" w:after="120"/>
        <w:jc w:val="both"/>
      </w:pPr>
    </w:p>
    <w:p w:rsidR="00661BB5" w:rsidRDefault="00661BB5" w:rsidP="00F67EEA">
      <w:pPr>
        <w:tabs>
          <w:tab w:val="left" w:pos="993"/>
        </w:tabs>
        <w:spacing w:after="0" w:line="240" w:lineRule="auto"/>
        <w:ind w:hanging="282"/>
        <w:rPr>
          <w:rFonts w:cs="Times New Roman"/>
        </w:rPr>
      </w:pPr>
      <w:r w:rsidRPr="00661BB5">
        <w:rPr>
          <w:rFonts w:ascii="Times New Roman" w:eastAsia="Times New Roman" w:hAnsi="Times New Roman" w:cs="Times New Roman"/>
          <w:sz w:val="18"/>
          <w:szCs w:val="18"/>
          <w:lang w:eastAsia="tr-TR"/>
        </w:rPr>
        <w:t> </w:t>
      </w:r>
    </w:p>
    <w:p w:rsidR="00BC18B9" w:rsidRDefault="00D35B99" w:rsidP="00BC18B9">
      <w:pPr>
        <w:ind w:firstLine="708"/>
        <w:jc w:val="both"/>
        <w:rPr>
          <w:rFonts w:cs="Times New Roman"/>
        </w:rPr>
      </w:pPr>
      <w:r>
        <w:rPr>
          <w:rFonts w:cs="Times New Roman"/>
        </w:rPr>
        <w:t>Diyarbakır</w:t>
      </w:r>
      <w:r w:rsidR="00F67EEA">
        <w:rPr>
          <w:rFonts w:cs="Times New Roman"/>
        </w:rPr>
        <w:t xml:space="preserve"> </w:t>
      </w:r>
      <w:r w:rsidR="001D5F90">
        <w:rPr>
          <w:rFonts w:cs="Times New Roman"/>
        </w:rPr>
        <w:t>Defterdarı</w:t>
      </w:r>
      <w:r w:rsidR="000E2A4A">
        <w:rPr>
          <w:rFonts w:cs="Times New Roman"/>
        </w:rPr>
        <w:t xml:space="preserve"> </w:t>
      </w:r>
      <w:r w:rsidR="00606769">
        <w:rPr>
          <w:rFonts w:cs="Times New Roman"/>
        </w:rPr>
        <w:t>olarak</w:t>
      </w:r>
      <w:r w:rsidR="000E2A4A">
        <w:rPr>
          <w:rFonts w:cs="Times New Roman"/>
        </w:rPr>
        <w:t xml:space="preserve"> bu hususları yakından takip edeceğimi beyan eder, tüm</w:t>
      </w:r>
      <w:r w:rsidR="007C6E8E" w:rsidRPr="00D3456D">
        <w:rPr>
          <w:rFonts w:cs="Times New Roman"/>
        </w:rPr>
        <w:t xml:space="preserve"> yönetici ve personeli</w:t>
      </w:r>
      <w:r w:rsidR="000E2A4A">
        <w:rPr>
          <w:rFonts w:cs="Times New Roman"/>
        </w:rPr>
        <w:t>miz</w:t>
      </w:r>
      <w:r w:rsidR="00606769">
        <w:rPr>
          <w:rFonts w:cs="Times New Roman"/>
        </w:rPr>
        <w:t>in</w:t>
      </w:r>
      <w:r w:rsidR="007C6E8E" w:rsidRPr="00D3456D">
        <w:rPr>
          <w:rFonts w:cs="Times New Roman"/>
        </w:rPr>
        <w:t xml:space="preserve"> de </w:t>
      </w:r>
      <w:r w:rsidR="00606769">
        <w:rPr>
          <w:rFonts w:cs="Times New Roman"/>
        </w:rPr>
        <w:t xml:space="preserve">bu </w:t>
      </w:r>
      <w:r w:rsidR="000E2A4A">
        <w:rPr>
          <w:rFonts w:cs="Times New Roman"/>
        </w:rPr>
        <w:t xml:space="preserve">çalışmalarda gerekli gayret ve </w:t>
      </w:r>
      <w:r w:rsidR="00606769">
        <w:rPr>
          <w:rFonts w:cs="Times New Roman"/>
        </w:rPr>
        <w:t>hassasiyeti</w:t>
      </w:r>
      <w:r w:rsidR="000E2A4A">
        <w:rPr>
          <w:rFonts w:cs="Times New Roman"/>
        </w:rPr>
        <w:t xml:space="preserve"> gösterme</w:t>
      </w:r>
      <w:r w:rsidR="00606769">
        <w:rPr>
          <w:rFonts w:cs="Times New Roman"/>
        </w:rPr>
        <w:t>lerini</w:t>
      </w:r>
      <w:r w:rsidR="000E2A4A">
        <w:rPr>
          <w:rFonts w:cs="Times New Roman"/>
        </w:rPr>
        <w:t xml:space="preserve"> önemle rica ederim.</w:t>
      </w:r>
      <w:r w:rsidR="007C6E8E" w:rsidRPr="00D3456D">
        <w:rPr>
          <w:rFonts w:cs="Times New Roman"/>
        </w:rPr>
        <w:t xml:space="preserve"> </w:t>
      </w:r>
    </w:p>
    <w:p w:rsidR="00A636BC" w:rsidRDefault="00A636BC" w:rsidP="00BC18B9">
      <w:pPr>
        <w:ind w:firstLine="708"/>
        <w:jc w:val="both"/>
        <w:rPr>
          <w:rFonts w:cs="Times New Roman"/>
        </w:rPr>
      </w:pPr>
    </w:p>
    <w:p w:rsidR="000E2A4A" w:rsidRDefault="00591FC1" w:rsidP="000E2A4A">
      <w:pPr>
        <w:jc w:val="center"/>
        <w:rPr>
          <w:rFonts w:cs="Times New Roman"/>
          <w:sz w:val="24"/>
          <w:szCs w:val="24"/>
        </w:rPr>
      </w:pPr>
      <w:r>
        <w:rPr>
          <w:rFonts w:cs="Times New Roman"/>
          <w:sz w:val="24"/>
          <w:szCs w:val="24"/>
        </w:rPr>
        <w:t>25</w:t>
      </w:r>
      <w:r w:rsidR="000E2A4A" w:rsidRPr="00A5546D">
        <w:rPr>
          <w:rFonts w:cs="Times New Roman"/>
          <w:sz w:val="24"/>
          <w:szCs w:val="24"/>
        </w:rPr>
        <w:t>/</w:t>
      </w:r>
      <w:r w:rsidR="00546E54">
        <w:rPr>
          <w:rFonts w:cs="Times New Roman"/>
          <w:sz w:val="24"/>
          <w:szCs w:val="24"/>
        </w:rPr>
        <w:t>01/2023</w:t>
      </w:r>
    </w:p>
    <w:p w:rsidR="00F67EEA" w:rsidRDefault="00F67EEA" w:rsidP="000E2A4A">
      <w:pPr>
        <w:jc w:val="center"/>
        <w:rPr>
          <w:rFonts w:cs="Times New Roman"/>
          <w:sz w:val="24"/>
          <w:szCs w:val="24"/>
        </w:rPr>
      </w:pPr>
    </w:p>
    <w:p w:rsidR="000D7CB5" w:rsidRDefault="00546E54" w:rsidP="00F67EEA">
      <w:pPr>
        <w:spacing w:after="0"/>
        <w:jc w:val="center"/>
        <w:rPr>
          <w:rFonts w:cs="Times New Roman"/>
          <w:sz w:val="24"/>
          <w:szCs w:val="24"/>
        </w:rPr>
      </w:pPr>
      <w:r>
        <w:rPr>
          <w:rFonts w:cs="Times New Roman"/>
          <w:sz w:val="24"/>
          <w:szCs w:val="24"/>
        </w:rPr>
        <w:t>Turan KEMER</w:t>
      </w:r>
    </w:p>
    <w:p w:rsidR="00775FD8" w:rsidRDefault="00D35B99" w:rsidP="00F67EEA">
      <w:pPr>
        <w:spacing w:after="0"/>
        <w:jc w:val="center"/>
        <w:rPr>
          <w:rFonts w:cs="Times New Roman"/>
          <w:b/>
          <w:i/>
          <w:sz w:val="24"/>
          <w:szCs w:val="24"/>
        </w:rPr>
      </w:pPr>
      <w:r>
        <w:rPr>
          <w:rFonts w:cs="Times New Roman"/>
          <w:b/>
          <w:i/>
          <w:sz w:val="24"/>
          <w:szCs w:val="24"/>
        </w:rPr>
        <w:t>Diyarbakır</w:t>
      </w:r>
      <w:r w:rsidR="00F67EEA">
        <w:rPr>
          <w:rFonts w:cs="Times New Roman"/>
          <w:b/>
          <w:i/>
          <w:sz w:val="24"/>
          <w:szCs w:val="24"/>
        </w:rPr>
        <w:t xml:space="preserve">  </w:t>
      </w:r>
      <w:r w:rsidR="001D5F90">
        <w:rPr>
          <w:rFonts w:cs="Times New Roman"/>
          <w:b/>
          <w:i/>
          <w:sz w:val="24"/>
          <w:szCs w:val="24"/>
        </w:rPr>
        <w:t>Defterdarı</w:t>
      </w:r>
    </w:p>
    <w:p w:rsidR="00661BB5" w:rsidRPr="007758F0" w:rsidRDefault="00661BB5" w:rsidP="000E2A4A">
      <w:pPr>
        <w:spacing w:after="0"/>
        <w:jc w:val="center"/>
        <w:rPr>
          <w:rFonts w:cs="Times New Roman"/>
          <w:b/>
          <w:i/>
          <w:sz w:val="24"/>
          <w:szCs w:val="24"/>
        </w:rPr>
      </w:pPr>
    </w:p>
    <w:sectPr w:rsidR="00661BB5" w:rsidRPr="007758F0" w:rsidSect="00D33B6F">
      <w:footerReference w:type="default" r:id="rId9"/>
      <w:pgSz w:w="11906" w:h="16838"/>
      <w:pgMar w:top="993" w:right="1274" w:bottom="1276" w:left="1417" w:header="708" w:footer="708" w:gutter="0"/>
      <w:pgBorders w:offsetFrom="page">
        <w:top w:val="flowersDaisies" w:sz="12" w:space="24" w:color="92CDDC" w:themeColor="accent5" w:themeTint="99"/>
        <w:left w:val="flowersDaisies" w:sz="12" w:space="24" w:color="92CDDC" w:themeColor="accent5" w:themeTint="99"/>
        <w:bottom w:val="flowersDaisies" w:sz="12" w:space="24" w:color="92CDDC" w:themeColor="accent5" w:themeTint="99"/>
        <w:right w:val="flowersDaisies" w:sz="12" w:space="24" w:color="92CDDC" w:themeColor="accent5" w:themeTint="9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83B" w:rsidRDefault="003B183B" w:rsidP="00772863">
      <w:pPr>
        <w:spacing w:after="0" w:line="240" w:lineRule="auto"/>
      </w:pPr>
      <w:r>
        <w:separator/>
      </w:r>
    </w:p>
  </w:endnote>
  <w:endnote w:type="continuationSeparator" w:id="0">
    <w:p w:rsidR="003B183B" w:rsidRDefault="003B183B" w:rsidP="0077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270764"/>
      <w:docPartObj>
        <w:docPartGallery w:val="Page Numbers (Bottom of Page)"/>
        <w:docPartUnique/>
      </w:docPartObj>
    </w:sdtPr>
    <w:sdtEndPr/>
    <w:sdtContent>
      <w:p w:rsidR="00D33B6F" w:rsidRDefault="00D33B6F">
        <w:pPr>
          <w:pStyle w:val="AltBilgi"/>
          <w:jc w:val="right"/>
        </w:pPr>
        <w:r>
          <w:fldChar w:fldCharType="begin"/>
        </w:r>
        <w:r>
          <w:instrText>PAGE   \* MERGEFORMAT</w:instrText>
        </w:r>
        <w:r>
          <w:fldChar w:fldCharType="separate"/>
        </w:r>
        <w:r w:rsidR="008A05EC">
          <w:rPr>
            <w:noProof/>
          </w:rPr>
          <w:t>5</w:t>
        </w:r>
        <w:r>
          <w:fldChar w:fldCharType="end"/>
        </w:r>
      </w:p>
    </w:sdtContent>
  </w:sdt>
  <w:p w:rsidR="00D33B6F" w:rsidRDefault="00D33B6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83B" w:rsidRDefault="003B183B" w:rsidP="00772863">
      <w:pPr>
        <w:spacing w:after="0" w:line="240" w:lineRule="auto"/>
      </w:pPr>
      <w:r>
        <w:separator/>
      </w:r>
    </w:p>
  </w:footnote>
  <w:footnote w:type="continuationSeparator" w:id="0">
    <w:p w:rsidR="003B183B" w:rsidRDefault="003B183B" w:rsidP="00772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4870_"/>
      </v:shape>
    </w:pict>
  </w:numPicBullet>
  <w:numPicBullet w:numPicBulletId="1">
    <w:pict>
      <v:shape id="_x0000_i1031" type="#_x0000_t75" style="width:28.5pt;height:28.5pt" o:bullet="t">
        <v:imagedata r:id="rId2" o:title="turqality son"/>
      </v:shape>
    </w:pict>
  </w:numPicBullet>
  <w:abstractNum w:abstractNumId="0" w15:restartNumberingAfterBreak="0">
    <w:nsid w:val="05843E8B"/>
    <w:multiLevelType w:val="hybridMultilevel"/>
    <w:tmpl w:val="4FFCEE74"/>
    <w:lvl w:ilvl="0" w:tplc="041F0001">
      <w:start w:val="1"/>
      <w:numFmt w:val="bullet"/>
      <w:lvlText w:val=""/>
      <w:lvlJc w:val="left"/>
      <w:pPr>
        <w:ind w:left="720" w:hanging="360"/>
      </w:pPr>
      <w:rPr>
        <w:rFonts w:ascii="Symbol" w:hAnsi="Symbol" w:hint="default"/>
        <w:color w:val="auto"/>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A56F0A"/>
    <w:multiLevelType w:val="hybridMultilevel"/>
    <w:tmpl w:val="5C0EE4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565063"/>
    <w:multiLevelType w:val="hybridMultilevel"/>
    <w:tmpl w:val="CE1ED30C"/>
    <w:lvl w:ilvl="0" w:tplc="8266E0C6">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78623C"/>
    <w:multiLevelType w:val="multilevel"/>
    <w:tmpl w:val="C33ED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C3068"/>
    <w:multiLevelType w:val="hybridMultilevel"/>
    <w:tmpl w:val="8F9CBC50"/>
    <w:lvl w:ilvl="0" w:tplc="D67E31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926A4B"/>
    <w:multiLevelType w:val="hybridMultilevel"/>
    <w:tmpl w:val="9B4AD928"/>
    <w:lvl w:ilvl="0" w:tplc="A09648F6">
      <w:start w:val="2"/>
      <w:numFmt w:val="bullet"/>
      <w:lvlText w:val="-"/>
      <w:lvlJc w:val="left"/>
      <w:pPr>
        <w:ind w:left="1065" w:hanging="360"/>
      </w:pPr>
      <w:rPr>
        <w:rFonts w:ascii="Calibri" w:eastAsiaTheme="minorHAnsi" w:hAnsi="Calibri" w:cs="Calibri"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6" w15:restartNumberingAfterBreak="0">
    <w:nsid w:val="1BE30E97"/>
    <w:multiLevelType w:val="hybridMultilevel"/>
    <w:tmpl w:val="6958BBAC"/>
    <w:lvl w:ilvl="0" w:tplc="E77AE270">
      <w:start w:val="1"/>
      <w:numFmt w:val="bullet"/>
      <w:lvlText w:val="-"/>
      <w:lvlJc w:val="left"/>
      <w:pPr>
        <w:ind w:left="1080" w:hanging="360"/>
      </w:pPr>
      <w:rPr>
        <w:rFonts w:ascii="Calibri" w:eastAsia="Times New Roman" w:hAnsi="Calibri" w:cs="Times New Roman" w:hint="default"/>
        <w:u w:val="single"/>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1C4C5761"/>
    <w:multiLevelType w:val="hybridMultilevel"/>
    <w:tmpl w:val="C0AE63F2"/>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15:restartNumberingAfterBreak="0">
    <w:nsid w:val="1CE83A32"/>
    <w:multiLevelType w:val="hybridMultilevel"/>
    <w:tmpl w:val="A7AE2F5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1FFC3FEC"/>
    <w:multiLevelType w:val="hybridMultilevel"/>
    <w:tmpl w:val="E26A7F1E"/>
    <w:lvl w:ilvl="0" w:tplc="EE524EA6">
      <w:start w:val="1"/>
      <w:numFmt w:val="decimal"/>
      <w:lvlText w:val="%1."/>
      <w:lvlJc w:val="left"/>
      <w:pPr>
        <w:ind w:left="2061" w:hanging="360"/>
      </w:pPr>
      <w:rPr>
        <w:rFonts w:hint="default"/>
        <w:b/>
        <w:color w:val="auto"/>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15:restartNumberingAfterBreak="0">
    <w:nsid w:val="25875D58"/>
    <w:multiLevelType w:val="hybridMultilevel"/>
    <w:tmpl w:val="B134A934"/>
    <w:lvl w:ilvl="0" w:tplc="8ECA7A06">
      <w:start w:val="1"/>
      <w:numFmt w:val="bullet"/>
      <w:lvlText w:val="-"/>
      <w:lvlJc w:val="left"/>
      <w:pPr>
        <w:ind w:left="1068" w:hanging="360"/>
      </w:pPr>
      <w:rPr>
        <w:rFonts w:ascii="Calibri" w:eastAsia="Times New Roman" w:hAnsi="Calibri" w:cs="Times New Roman" w:hint="default"/>
        <w:u w:val="single"/>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15:restartNumberingAfterBreak="0">
    <w:nsid w:val="27287166"/>
    <w:multiLevelType w:val="hybridMultilevel"/>
    <w:tmpl w:val="531A83E4"/>
    <w:lvl w:ilvl="0" w:tplc="8EAC0258">
      <w:start w:val="1"/>
      <w:numFmt w:val="lowerLetter"/>
      <w:lvlText w:val="%1)"/>
      <w:lvlJc w:val="left"/>
      <w:pPr>
        <w:ind w:left="1068" w:hanging="360"/>
      </w:pPr>
      <w:rPr>
        <w:rFonts w:hint="default"/>
        <w:i w:val="0"/>
        <w:u w:val="no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2A9A1EC2"/>
    <w:multiLevelType w:val="hybridMultilevel"/>
    <w:tmpl w:val="42A88ACC"/>
    <w:lvl w:ilvl="0" w:tplc="1172C208">
      <w:start w:val="1"/>
      <w:numFmt w:val="decimal"/>
      <w:lvlText w:val="%1)"/>
      <w:lvlJc w:val="left"/>
      <w:pPr>
        <w:ind w:left="1068" w:hanging="360"/>
      </w:pPr>
      <w:rPr>
        <w:rFonts w:hint="default"/>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2CFD1914"/>
    <w:multiLevelType w:val="hybridMultilevel"/>
    <w:tmpl w:val="B6464264"/>
    <w:lvl w:ilvl="0" w:tplc="8B444DDA">
      <w:start w:val="1"/>
      <w:numFmt w:val="bullet"/>
      <w:lvlText w:val=""/>
      <w:lvlPicBulletId w:val="1"/>
      <w:lvlJc w:val="left"/>
      <w:pPr>
        <w:ind w:left="1353" w:hanging="360"/>
      </w:pPr>
      <w:rPr>
        <w:rFonts w:ascii="Symbol" w:hAnsi="Symbol" w:hint="default"/>
        <w:b/>
        <w:color w:val="auto"/>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4" w15:restartNumberingAfterBreak="0">
    <w:nsid w:val="2D2E6EA3"/>
    <w:multiLevelType w:val="hybridMultilevel"/>
    <w:tmpl w:val="822C4E7A"/>
    <w:lvl w:ilvl="0" w:tplc="CAC0CB6C">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59564C4"/>
    <w:multiLevelType w:val="hybridMultilevel"/>
    <w:tmpl w:val="69DC736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371B4533"/>
    <w:multiLevelType w:val="hybridMultilevel"/>
    <w:tmpl w:val="E9946166"/>
    <w:lvl w:ilvl="0" w:tplc="EE524EA6">
      <w:start w:val="1"/>
      <w:numFmt w:val="decimal"/>
      <w:lvlText w:val="%1."/>
      <w:lvlJc w:val="left"/>
      <w:pPr>
        <w:ind w:left="1353" w:hanging="360"/>
      </w:pPr>
      <w:rPr>
        <w:rFonts w:hint="default"/>
        <w:b/>
        <w:color w:val="auto"/>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7" w15:restartNumberingAfterBreak="0">
    <w:nsid w:val="38444441"/>
    <w:multiLevelType w:val="multilevel"/>
    <w:tmpl w:val="7DFEE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9F6788"/>
    <w:multiLevelType w:val="hybridMultilevel"/>
    <w:tmpl w:val="78D05AEE"/>
    <w:lvl w:ilvl="0" w:tplc="EE524EA6">
      <w:start w:val="1"/>
      <w:numFmt w:val="decimal"/>
      <w:lvlText w:val="%1."/>
      <w:lvlJc w:val="left"/>
      <w:pPr>
        <w:ind w:left="1353" w:hanging="360"/>
      </w:pPr>
      <w:rPr>
        <w:rFonts w:hint="default"/>
        <w:b/>
        <w:color w:val="auto"/>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9" w15:restartNumberingAfterBreak="0">
    <w:nsid w:val="408E5083"/>
    <w:multiLevelType w:val="hybridMultilevel"/>
    <w:tmpl w:val="FEA49B8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15:restartNumberingAfterBreak="0">
    <w:nsid w:val="4118689B"/>
    <w:multiLevelType w:val="hybridMultilevel"/>
    <w:tmpl w:val="FD94C7E2"/>
    <w:lvl w:ilvl="0" w:tplc="19529D6E">
      <w:start w:val="1"/>
      <w:numFmt w:val="bullet"/>
      <w:lvlText w:val="-"/>
      <w:lvlJc w:val="left"/>
      <w:pPr>
        <w:ind w:left="1068" w:hanging="360"/>
      </w:pPr>
      <w:rPr>
        <w:rFonts w:ascii="Calibri" w:eastAsia="Times New Roman" w:hAnsi="Calibri" w:cs="Times New Roman" w:hint="default"/>
        <w:u w:val="single"/>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1" w15:restartNumberingAfterBreak="0">
    <w:nsid w:val="41371207"/>
    <w:multiLevelType w:val="hybridMultilevel"/>
    <w:tmpl w:val="CA967F18"/>
    <w:lvl w:ilvl="0" w:tplc="9A203856">
      <w:start w:val="2"/>
      <w:numFmt w:val="bullet"/>
      <w:lvlText w:val="-"/>
      <w:lvlJc w:val="left"/>
      <w:pPr>
        <w:ind w:left="1068" w:hanging="360"/>
      </w:pPr>
      <w:rPr>
        <w:rFonts w:ascii="Calibri" w:eastAsiaTheme="minorHAnsi"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2" w15:restartNumberingAfterBreak="0">
    <w:nsid w:val="44617C32"/>
    <w:multiLevelType w:val="hybridMultilevel"/>
    <w:tmpl w:val="803C097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15:restartNumberingAfterBreak="0">
    <w:nsid w:val="461259D7"/>
    <w:multiLevelType w:val="hybridMultilevel"/>
    <w:tmpl w:val="9DA2FA3A"/>
    <w:lvl w:ilvl="0" w:tplc="041F0003">
      <w:start w:val="1"/>
      <w:numFmt w:val="bullet"/>
      <w:lvlText w:val="o"/>
      <w:lvlPicBulletId w:val="1"/>
      <w:lvlJc w:val="left"/>
      <w:pPr>
        <w:ind w:left="720" w:hanging="360"/>
      </w:pPr>
      <w:rPr>
        <w:rFonts w:ascii="Courier New" w:hAnsi="Courier New" w:cs="Courier New" w:hint="default"/>
        <w:color w:val="auto"/>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A7F20A3"/>
    <w:multiLevelType w:val="hybridMultilevel"/>
    <w:tmpl w:val="885A6A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B3736AF"/>
    <w:multiLevelType w:val="hybridMultilevel"/>
    <w:tmpl w:val="47482CDC"/>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6" w15:restartNumberingAfterBreak="0">
    <w:nsid w:val="4C3D7609"/>
    <w:multiLevelType w:val="hybridMultilevel"/>
    <w:tmpl w:val="404CFC36"/>
    <w:lvl w:ilvl="0" w:tplc="888CE63C">
      <w:start w:val="2"/>
      <w:numFmt w:val="bullet"/>
      <w:lvlText w:val="-"/>
      <w:lvlJc w:val="left"/>
      <w:pPr>
        <w:ind w:left="1068" w:hanging="360"/>
      </w:pPr>
      <w:rPr>
        <w:rFonts w:ascii="Calibri" w:eastAsiaTheme="minorHAnsi"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7" w15:restartNumberingAfterBreak="0">
    <w:nsid w:val="4F552F9A"/>
    <w:multiLevelType w:val="hybridMultilevel"/>
    <w:tmpl w:val="8256906E"/>
    <w:lvl w:ilvl="0" w:tplc="0DF82400">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37040E6"/>
    <w:multiLevelType w:val="hybridMultilevel"/>
    <w:tmpl w:val="0FB87D28"/>
    <w:lvl w:ilvl="0" w:tplc="8B444DDA">
      <w:start w:val="1"/>
      <w:numFmt w:val="bullet"/>
      <w:lvlText w:val=""/>
      <w:lvlPicBulletId w:val="1"/>
      <w:lvlJc w:val="left"/>
      <w:pPr>
        <w:ind w:left="720" w:hanging="360"/>
      </w:pPr>
      <w:rPr>
        <w:rFonts w:ascii="Symbol" w:hAnsi="Symbol" w:hint="default"/>
        <w:color w:val="auto"/>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79F4113"/>
    <w:multiLevelType w:val="hybridMultilevel"/>
    <w:tmpl w:val="591637CC"/>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0" w15:restartNumberingAfterBreak="0">
    <w:nsid w:val="5AC91529"/>
    <w:multiLevelType w:val="hybridMultilevel"/>
    <w:tmpl w:val="D16E0FA4"/>
    <w:lvl w:ilvl="0" w:tplc="46CC8C3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B79731B"/>
    <w:multiLevelType w:val="hybridMultilevel"/>
    <w:tmpl w:val="211A43E2"/>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2" w15:restartNumberingAfterBreak="0">
    <w:nsid w:val="60D0444E"/>
    <w:multiLevelType w:val="hybridMultilevel"/>
    <w:tmpl w:val="67A0F854"/>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3" w15:restartNumberingAfterBreak="0">
    <w:nsid w:val="64711BDA"/>
    <w:multiLevelType w:val="hybridMultilevel"/>
    <w:tmpl w:val="712AE3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8E15343"/>
    <w:multiLevelType w:val="hybridMultilevel"/>
    <w:tmpl w:val="DEB6917C"/>
    <w:lvl w:ilvl="0" w:tplc="041F0001">
      <w:start w:val="1"/>
      <w:numFmt w:val="bullet"/>
      <w:lvlText w:val=""/>
      <w:lvlJc w:val="left"/>
      <w:pPr>
        <w:ind w:left="927" w:hanging="360"/>
      </w:pPr>
      <w:rPr>
        <w:rFonts w:ascii="Symbol" w:hAnsi="Symbol" w:hint="default"/>
      </w:rPr>
    </w:lvl>
    <w:lvl w:ilvl="1" w:tplc="041F0003">
      <w:start w:val="1"/>
      <w:numFmt w:val="bullet"/>
      <w:lvlText w:val="o"/>
      <w:lvlJc w:val="left"/>
      <w:pPr>
        <w:ind w:left="1647" w:hanging="360"/>
      </w:pPr>
      <w:rPr>
        <w:rFonts w:ascii="Courier New" w:hAnsi="Courier New" w:cs="Courier New" w:hint="default"/>
      </w:rPr>
    </w:lvl>
    <w:lvl w:ilvl="2" w:tplc="041F0005">
      <w:start w:val="1"/>
      <w:numFmt w:val="bullet"/>
      <w:lvlText w:val=""/>
      <w:lvlJc w:val="left"/>
      <w:pPr>
        <w:ind w:left="2367" w:hanging="360"/>
      </w:pPr>
      <w:rPr>
        <w:rFonts w:ascii="Wingdings" w:hAnsi="Wingdings" w:hint="default"/>
      </w:rPr>
    </w:lvl>
    <w:lvl w:ilvl="3" w:tplc="041F0001">
      <w:start w:val="1"/>
      <w:numFmt w:val="bullet"/>
      <w:lvlText w:val=""/>
      <w:lvlJc w:val="left"/>
      <w:pPr>
        <w:ind w:left="3087" w:hanging="360"/>
      </w:pPr>
      <w:rPr>
        <w:rFonts w:ascii="Symbol" w:hAnsi="Symbol" w:hint="default"/>
      </w:rPr>
    </w:lvl>
    <w:lvl w:ilvl="4" w:tplc="041F0003">
      <w:start w:val="1"/>
      <w:numFmt w:val="bullet"/>
      <w:lvlText w:val="o"/>
      <w:lvlJc w:val="left"/>
      <w:pPr>
        <w:ind w:left="3807" w:hanging="360"/>
      </w:pPr>
      <w:rPr>
        <w:rFonts w:ascii="Courier New" w:hAnsi="Courier New" w:cs="Courier New" w:hint="default"/>
      </w:rPr>
    </w:lvl>
    <w:lvl w:ilvl="5" w:tplc="041F0005">
      <w:start w:val="1"/>
      <w:numFmt w:val="bullet"/>
      <w:lvlText w:val=""/>
      <w:lvlJc w:val="left"/>
      <w:pPr>
        <w:ind w:left="4527" w:hanging="360"/>
      </w:pPr>
      <w:rPr>
        <w:rFonts w:ascii="Wingdings" w:hAnsi="Wingdings" w:hint="default"/>
      </w:rPr>
    </w:lvl>
    <w:lvl w:ilvl="6" w:tplc="041F0001">
      <w:start w:val="1"/>
      <w:numFmt w:val="bullet"/>
      <w:lvlText w:val=""/>
      <w:lvlJc w:val="left"/>
      <w:pPr>
        <w:ind w:left="5247" w:hanging="360"/>
      </w:pPr>
      <w:rPr>
        <w:rFonts w:ascii="Symbol" w:hAnsi="Symbol" w:hint="default"/>
      </w:rPr>
    </w:lvl>
    <w:lvl w:ilvl="7" w:tplc="041F0003">
      <w:start w:val="1"/>
      <w:numFmt w:val="bullet"/>
      <w:lvlText w:val="o"/>
      <w:lvlJc w:val="left"/>
      <w:pPr>
        <w:ind w:left="5967" w:hanging="360"/>
      </w:pPr>
      <w:rPr>
        <w:rFonts w:ascii="Courier New" w:hAnsi="Courier New" w:cs="Courier New" w:hint="default"/>
      </w:rPr>
    </w:lvl>
    <w:lvl w:ilvl="8" w:tplc="041F0005">
      <w:start w:val="1"/>
      <w:numFmt w:val="bullet"/>
      <w:lvlText w:val=""/>
      <w:lvlJc w:val="left"/>
      <w:pPr>
        <w:ind w:left="6687" w:hanging="360"/>
      </w:pPr>
      <w:rPr>
        <w:rFonts w:ascii="Wingdings" w:hAnsi="Wingdings" w:hint="default"/>
      </w:rPr>
    </w:lvl>
  </w:abstractNum>
  <w:abstractNum w:abstractNumId="35" w15:restartNumberingAfterBreak="0">
    <w:nsid w:val="6C0C4A79"/>
    <w:multiLevelType w:val="hybridMultilevel"/>
    <w:tmpl w:val="9548664C"/>
    <w:lvl w:ilvl="0" w:tplc="A336C600">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C50D19"/>
    <w:multiLevelType w:val="hybridMultilevel"/>
    <w:tmpl w:val="711496E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7" w15:restartNumberingAfterBreak="0">
    <w:nsid w:val="6D814D9A"/>
    <w:multiLevelType w:val="hybridMultilevel"/>
    <w:tmpl w:val="C48827CC"/>
    <w:lvl w:ilvl="0" w:tplc="DECE3410">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E4E76E6"/>
    <w:multiLevelType w:val="hybridMultilevel"/>
    <w:tmpl w:val="7F80C94E"/>
    <w:lvl w:ilvl="0" w:tplc="041F000F">
      <w:start w:val="1"/>
      <w:numFmt w:val="decimal"/>
      <w:lvlText w:val="%1."/>
      <w:lvlJc w:val="left"/>
      <w:pPr>
        <w:ind w:left="785"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1115BD8"/>
    <w:multiLevelType w:val="hybridMultilevel"/>
    <w:tmpl w:val="4462BD10"/>
    <w:lvl w:ilvl="0" w:tplc="31F4DA38">
      <w:start w:val="2"/>
      <w:numFmt w:val="bullet"/>
      <w:lvlText w:val="-"/>
      <w:lvlJc w:val="left"/>
      <w:pPr>
        <w:ind w:left="1068" w:hanging="360"/>
      </w:pPr>
      <w:rPr>
        <w:rFonts w:ascii="Calibri" w:eastAsiaTheme="minorHAnsi"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0" w15:restartNumberingAfterBreak="0">
    <w:nsid w:val="72A33954"/>
    <w:multiLevelType w:val="hybridMultilevel"/>
    <w:tmpl w:val="4B461534"/>
    <w:lvl w:ilvl="0" w:tplc="047C6F92">
      <w:start w:val="5018"/>
      <w:numFmt w:val="bullet"/>
      <w:lvlText w:val=""/>
      <w:lvlPicBulletId w:val="0"/>
      <w:lvlJc w:val="left"/>
      <w:pPr>
        <w:ind w:left="1353" w:hanging="360"/>
      </w:pPr>
      <w:rPr>
        <w:rFonts w:ascii="Symbol" w:eastAsia="Times New Roman" w:hAnsi="Symbol" w:cs="Times New Roman" w:hint="default"/>
        <w:color w:val="auto"/>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41" w15:restartNumberingAfterBreak="0">
    <w:nsid w:val="77025CF0"/>
    <w:multiLevelType w:val="hybridMultilevel"/>
    <w:tmpl w:val="C6E4B38A"/>
    <w:lvl w:ilvl="0" w:tplc="90B88736">
      <w:start w:val="2"/>
      <w:numFmt w:val="bullet"/>
      <w:lvlText w:val="-"/>
      <w:lvlJc w:val="left"/>
      <w:pPr>
        <w:ind w:left="1068" w:hanging="360"/>
      </w:pPr>
      <w:rPr>
        <w:rFonts w:ascii="Calibri" w:eastAsiaTheme="minorHAnsi"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2" w15:restartNumberingAfterBreak="0">
    <w:nsid w:val="7835652C"/>
    <w:multiLevelType w:val="hybridMultilevel"/>
    <w:tmpl w:val="4EFEDB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0"/>
  </w:num>
  <w:num w:numId="2">
    <w:abstractNumId w:val="19"/>
  </w:num>
  <w:num w:numId="3">
    <w:abstractNumId w:val="8"/>
  </w:num>
  <w:num w:numId="4">
    <w:abstractNumId w:val="15"/>
  </w:num>
  <w:num w:numId="5">
    <w:abstractNumId w:val="18"/>
  </w:num>
  <w:num w:numId="6">
    <w:abstractNumId w:val="9"/>
  </w:num>
  <w:num w:numId="7">
    <w:abstractNumId w:val="16"/>
  </w:num>
  <w:num w:numId="8">
    <w:abstractNumId w:val="11"/>
  </w:num>
  <w:num w:numId="9">
    <w:abstractNumId w:val="28"/>
  </w:num>
  <w:num w:numId="10">
    <w:abstractNumId w:val="13"/>
  </w:num>
  <w:num w:numId="11">
    <w:abstractNumId w:val="28"/>
  </w:num>
  <w:num w:numId="12">
    <w:abstractNumId w:val="3"/>
  </w:num>
  <w:num w:numId="13">
    <w:abstractNumId w:val="17"/>
  </w:num>
  <w:num w:numId="14">
    <w:abstractNumId w:val="23"/>
  </w:num>
  <w:num w:numId="15">
    <w:abstractNumId w:val="7"/>
  </w:num>
  <w:num w:numId="16">
    <w:abstractNumId w:val="29"/>
  </w:num>
  <w:num w:numId="17">
    <w:abstractNumId w:val="25"/>
  </w:num>
  <w:num w:numId="18">
    <w:abstractNumId w:val="32"/>
  </w:num>
  <w:num w:numId="19">
    <w:abstractNumId w:val="0"/>
  </w:num>
  <w:num w:numId="20">
    <w:abstractNumId w:val="38"/>
  </w:num>
  <w:num w:numId="21">
    <w:abstractNumId w:val="42"/>
  </w:num>
  <w:num w:numId="22">
    <w:abstractNumId w:val="33"/>
  </w:num>
  <w:num w:numId="23">
    <w:abstractNumId w:val="1"/>
  </w:num>
  <w:num w:numId="24">
    <w:abstractNumId w:val="24"/>
  </w:num>
  <w:num w:numId="25">
    <w:abstractNumId w:val="4"/>
  </w:num>
  <w:num w:numId="26">
    <w:abstractNumId w:val="6"/>
  </w:num>
  <w:num w:numId="27">
    <w:abstractNumId w:val="10"/>
  </w:num>
  <w:num w:numId="28">
    <w:abstractNumId w:val="20"/>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34"/>
  </w:num>
  <w:num w:numId="32">
    <w:abstractNumId w:val="37"/>
  </w:num>
  <w:num w:numId="33">
    <w:abstractNumId w:val="14"/>
  </w:num>
  <w:num w:numId="34">
    <w:abstractNumId w:val="35"/>
  </w:num>
  <w:num w:numId="35">
    <w:abstractNumId w:val="27"/>
  </w:num>
  <w:num w:numId="36">
    <w:abstractNumId w:val="2"/>
  </w:num>
  <w:num w:numId="37">
    <w:abstractNumId w:val="30"/>
  </w:num>
  <w:num w:numId="38">
    <w:abstractNumId w:val="22"/>
  </w:num>
  <w:num w:numId="39">
    <w:abstractNumId w:val="31"/>
  </w:num>
  <w:num w:numId="40">
    <w:abstractNumId w:val="12"/>
  </w:num>
  <w:num w:numId="41">
    <w:abstractNumId w:val="5"/>
  </w:num>
  <w:num w:numId="42">
    <w:abstractNumId w:val="21"/>
  </w:num>
  <w:num w:numId="43">
    <w:abstractNumId w:val="26"/>
  </w:num>
  <w:num w:numId="44">
    <w:abstractNumId w:val="41"/>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D8"/>
    <w:rsid w:val="00002382"/>
    <w:rsid w:val="00004BB7"/>
    <w:rsid w:val="00010831"/>
    <w:rsid w:val="00015435"/>
    <w:rsid w:val="00020FB8"/>
    <w:rsid w:val="000264C4"/>
    <w:rsid w:val="00026788"/>
    <w:rsid w:val="000268E7"/>
    <w:rsid w:val="00037F00"/>
    <w:rsid w:val="00045732"/>
    <w:rsid w:val="00050C6C"/>
    <w:rsid w:val="00060BDE"/>
    <w:rsid w:val="00062F0E"/>
    <w:rsid w:val="00070A92"/>
    <w:rsid w:val="000714BD"/>
    <w:rsid w:val="00073E00"/>
    <w:rsid w:val="00074255"/>
    <w:rsid w:val="0008597D"/>
    <w:rsid w:val="000863B3"/>
    <w:rsid w:val="00086ED9"/>
    <w:rsid w:val="000A54E4"/>
    <w:rsid w:val="000B45B2"/>
    <w:rsid w:val="000B5BFF"/>
    <w:rsid w:val="000B6582"/>
    <w:rsid w:val="000B6DD1"/>
    <w:rsid w:val="000D1538"/>
    <w:rsid w:val="000D6104"/>
    <w:rsid w:val="000D7CB5"/>
    <w:rsid w:val="000E2A4A"/>
    <w:rsid w:val="000F0C42"/>
    <w:rsid w:val="00104794"/>
    <w:rsid w:val="00122337"/>
    <w:rsid w:val="00122CAF"/>
    <w:rsid w:val="0012481A"/>
    <w:rsid w:val="001329AA"/>
    <w:rsid w:val="00135EA9"/>
    <w:rsid w:val="00140EF8"/>
    <w:rsid w:val="00150D3C"/>
    <w:rsid w:val="00153054"/>
    <w:rsid w:val="00162DD0"/>
    <w:rsid w:val="00180063"/>
    <w:rsid w:val="001851C6"/>
    <w:rsid w:val="00194B49"/>
    <w:rsid w:val="001A2073"/>
    <w:rsid w:val="001A295E"/>
    <w:rsid w:val="001B26EC"/>
    <w:rsid w:val="001B29E9"/>
    <w:rsid w:val="001D4860"/>
    <w:rsid w:val="001D5F90"/>
    <w:rsid w:val="001D77A8"/>
    <w:rsid w:val="001E7D18"/>
    <w:rsid w:val="001F3D98"/>
    <w:rsid w:val="001F65F0"/>
    <w:rsid w:val="0021459A"/>
    <w:rsid w:val="00215401"/>
    <w:rsid w:val="002203B4"/>
    <w:rsid w:val="002403D2"/>
    <w:rsid w:val="00250863"/>
    <w:rsid w:val="00251393"/>
    <w:rsid w:val="00254E7C"/>
    <w:rsid w:val="00271A18"/>
    <w:rsid w:val="00276D0A"/>
    <w:rsid w:val="00281538"/>
    <w:rsid w:val="002818F3"/>
    <w:rsid w:val="002A0842"/>
    <w:rsid w:val="002A1A57"/>
    <w:rsid w:val="002A6B85"/>
    <w:rsid w:val="002B4FBD"/>
    <w:rsid w:val="002B72AB"/>
    <w:rsid w:val="002C72F5"/>
    <w:rsid w:val="002D1841"/>
    <w:rsid w:val="002D5249"/>
    <w:rsid w:val="002E1215"/>
    <w:rsid w:val="002E27FF"/>
    <w:rsid w:val="002E4D3B"/>
    <w:rsid w:val="002E553A"/>
    <w:rsid w:val="002F4A7F"/>
    <w:rsid w:val="002F59FA"/>
    <w:rsid w:val="00315334"/>
    <w:rsid w:val="00330EED"/>
    <w:rsid w:val="003456F7"/>
    <w:rsid w:val="00355289"/>
    <w:rsid w:val="003641BE"/>
    <w:rsid w:val="00370C98"/>
    <w:rsid w:val="00373462"/>
    <w:rsid w:val="00374A84"/>
    <w:rsid w:val="0038542D"/>
    <w:rsid w:val="003909B0"/>
    <w:rsid w:val="003B183B"/>
    <w:rsid w:val="003B261F"/>
    <w:rsid w:val="003B2BCD"/>
    <w:rsid w:val="003D1ABB"/>
    <w:rsid w:val="003D544B"/>
    <w:rsid w:val="003D7FDA"/>
    <w:rsid w:val="003F0AD2"/>
    <w:rsid w:val="003F11CD"/>
    <w:rsid w:val="00401C34"/>
    <w:rsid w:val="0040458C"/>
    <w:rsid w:val="004072E9"/>
    <w:rsid w:val="00410E8C"/>
    <w:rsid w:val="0042266A"/>
    <w:rsid w:val="004307F6"/>
    <w:rsid w:val="00442A39"/>
    <w:rsid w:val="00444062"/>
    <w:rsid w:val="00460860"/>
    <w:rsid w:val="00463E95"/>
    <w:rsid w:val="00473883"/>
    <w:rsid w:val="00492632"/>
    <w:rsid w:val="0049325B"/>
    <w:rsid w:val="004A71F4"/>
    <w:rsid w:val="004B77D6"/>
    <w:rsid w:val="004C6543"/>
    <w:rsid w:val="004C7F3A"/>
    <w:rsid w:val="004E3F40"/>
    <w:rsid w:val="004E6885"/>
    <w:rsid w:val="004F3A46"/>
    <w:rsid w:val="004F44DA"/>
    <w:rsid w:val="004F633E"/>
    <w:rsid w:val="004F7B60"/>
    <w:rsid w:val="00501B02"/>
    <w:rsid w:val="00510D5B"/>
    <w:rsid w:val="0051150A"/>
    <w:rsid w:val="00512818"/>
    <w:rsid w:val="00521766"/>
    <w:rsid w:val="0053179E"/>
    <w:rsid w:val="00531EB8"/>
    <w:rsid w:val="00533530"/>
    <w:rsid w:val="00533DDC"/>
    <w:rsid w:val="00537BA5"/>
    <w:rsid w:val="00545ECB"/>
    <w:rsid w:val="00545EE9"/>
    <w:rsid w:val="00546E54"/>
    <w:rsid w:val="00547C6B"/>
    <w:rsid w:val="005536A5"/>
    <w:rsid w:val="00562854"/>
    <w:rsid w:val="005639E8"/>
    <w:rsid w:val="00576C11"/>
    <w:rsid w:val="00583BFA"/>
    <w:rsid w:val="0058494E"/>
    <w:rsid w:val="0059114F"/>
    <w:rsid w:val="00591FC1"/>
    <w:rsid w:val="005A19FD"/>
    <w:rsid w:val="005A26D6"/>
    <w:rsid w:val="005A51AA"/>
    <w:rsid w:val="005B2665"/>
    <w:rsid w:val="005B557E"/>
    <w:rsid w:val="005C30EC"/>
    <w:rsid w:val="005C5184"/>
    <w:rsid w:val="005C7D3F"/>
    <w:rsid w:val="005D509B"/>
    <w:rsid w:val="005D5CD6"/>
    <w:rsid w:val="005E4295"/>
    <w:rsid w:val="00603AFF"/>
    <w:rsid w:val="00606769"/>
    <w:rsid w:val="00621C85"/>
    <w:rsid w:val="006257F9"/>
    <w:rsid w:val="00631096"/>
    <w:rsid w:val="006542B8"/>
    <w:rsid w:val="00661BB5"/>
    <w:rsid w:val="0066323A"/>
    <w:rsid w:val="00666613"/>
    <w:rsid w:val="0067228E"/>
    <w:rsid w:val="00694356"/>
    <w:rsid w:val="006A0F09"/>
    <w:rsid w:val="006A0FF9"/>
    <w:rsid w:val="006B42E8"/>
    <w:rsid w:val="006C176B"/>
    <w:rsid w:val="006C1EDA"/>
    <w:rsid w:val="006C5370"/>
    <w:rsid w:val="006F2AE8"/>
    <w:rsid w:val="006F55C8"/>
    <w:rsid w:val="006F6BED"/>
    <w:rsid w:val="00706C95"/>
    <w:rsid w:val="00733F77"/>
    <w:rsid w:val="007403BC"/>
    <w:rsid w:val="0075109A"/>
    <w:rsid w:val="0076164B"/>
    <w:rsid w:val="00766D84"/>
    <w:rsid w:val="00772863"/>
    <w:rsid w:val="0077334E"/>
    <w:rsid w:val="007758F0"/>
    <w:rsid w:val="00775FD8"/>
    <w:rsid w:val="0078338C"/>
    <w:rsid w:val="00784261"/>
    <w:rsid w:val="00791851"/>
    <w:rsid w:val="007922AC"/>
    <w:rsid w:val="007959E6"/>
    <w:rsid w:val="007A4DA3"/>
    <w:rsid w:val="007B33FB"/>
    <w:rsid w:val="007C0C75"/>
    <w:rsid w:val="007C2109"/>
    <w:rsid w:val="007C6E8E"/>
    <w:rsid w:val="007D47AD"/>
    <w:rsid w:val="007E10C8"/>
    <w:rsid w:val="007E1C7D"/>
    <w:rsid w:val="007F2489"/>
    <w:rsid w:val="007F5961"/>
    <w:rsid w:val="007F5CD5"/>
    <w:rsid w:val="007F7CCA"/>
    <w:rsid w:val="0080028C"/>
    <w:rsid w:val="00806B7C"/>
    <w:rsid w:val="008078DD"/>
    <w:rsid w:val="008151ED"/>
    <w:rsid w:val="00843039"/>
    <w:rsid w:val="008463FA"/>
    <w:rsid w:val="008503E3"/>
    <w:rsid w:val="00866D49"/>
    <w:rsid w:val="00870019"/>
    <w:rsid w:val="0087075F"/>
    <w:rsid w:val="00886CD6"/>
    <w:rsid w:val="0088781F"/>
    <w:rsid w:val="00890887"/>
    <w:rsid w:val="00892A24"/>
    <w:rsid w:val="008A05EC"/>
    <w:rsid w:val="008A1B26"/>
    <w:rsid w:val="008A58D8"/>
    <w:rsid w:val="008B050E"/>
    <w:rsid w:val="008B4C85"/>
    <w:rsid w:val="008C0164"/>
    <w:rsid w:val="008C4999"/>
    <w:rsid w:val="008C4B9D"/>
    <w:rsid w:val="008C5E29"/>
    <w:rsid w:val="008D3505"/>
    <w:rsid w:val="008D5231"/>
    <w:rsid w:val="008E2501"/>
    <w:rsid w:val="008F3352"/>
    <w:rsid w:val="008F4E11"/>
    <w:rsid w:val="009040B2"/>
    <w:rsid w:val="009133D4"/>
    <w:rsid w:val="00935E82"/>
    <w:rsid w:val="00954002"/>
    <w:rsid w:val="00954CD0"/>
    <w:rsid w:val="009554BC"/>
    <w:rsid w:val="009611AE"/>
    <w:rsid w:val="009632E0"/>
    <w:rsid w:val="0096730F"/>
    <w:rsid w:val="00970AE7"/>
    <w:rsid w:val="009823A4"/>
    <w:rsid w:val="00985C87"/>
    <w:rsid w:val="00994B97"/>
    <w:rsid w:val="00996C4A"/>
    <w:rsid w:val="009A04E1"/>
    <w:rsid w:val="009A4B3C"/>
    <w:rsid w:val="009B5801"/>
    <w:rsid w:val="009C5158"/>
    <w:rsid w:val="009C6C5B"/>
    <w:rsid w:val="009D5183"/>
    <w:rsid w:val="009F6455"/>
    <w:rsid w:val="00A074D0"/>
    <w:rsid w:val="00A12939"/>
    <w:rsid w:val="00A13F1D"/>
    <w:rsid w:val="00A22CED"/>
    <w:rsid w:val="00A22F1C"/>
    <w:rsid w:val="00A2327A"/>
    <w:rsid w:val="00A26E30"/>
    <w:rsid w:val="00A354FA"/>
    <w:rsid w:val="00A5546D"/>
    <w:rsid w:val="00A636BC"/>
    <w:rsid w:val="00A74E17"/>
    <w:rsid w:val="00A77146"/>
    <w:rsid w:val="00A94E6D"/>
    <w:rsid w:val="00A958A0"/>
    <w:rsid w:val="00AB6572"/>
    <w:rsid w:val="00AC0217"/>
    <w:rsid w:val="00AE1AB1"/>
    <w:rsid w:val="00AE5CE1"/>
    <w:rsid w:val="00AF10BC"/>
    <w:rsid w:val="00B13557"/>
    <w:rsid w:val="00B1423F"/>
    <w:rsid w:val="00B1580E"/>
    <w:rsid w:val="00B268E0"/>
    <w:rsid w:val="00B311BC"/>
    <w:rsid w:val="00B316CB"/>
    <w:rsid w:val="00B35BFA"/>
    <w:rsid w:val="00B63758"/>
    <w:rsid w:val="00B651B3"/>
    <w:rsid w:val="00B735F5"/>
    <w:rsid w:val="00B80530"/>
    <w:rsid w:val="00B81866"/>
    <w:rsid w:val="00B838DF"/>
    <w:rsid w:val="00B855E9"/>
    <w:rsid w:val="00B87427"/>
    <w:rsid w:val="00B9310F"/>
    <w:rsid w:val="00B93331"/>
    <w:rsid w:val="00BA724D"/>
    <w:rsid w:val="00BA7F71"/>
    <w:rsid w:val="00BB1D10"/>
    <w:rsid w:val="00BB540A"/>
    <w:rsid w:val="00BC18B9"/>
    <w:rsid w:val="00BF389D"/>
    <w:rsid w:val="00C06247"/>
    <w:rsid w:val="00C10C9A"/>
    <w:rsid w:val="00C13854"/>
    <w:rsid w:val="00C17DF7"/>
    <w:rsid w:val="00C17EAC"/>
    <w:rsid w:val="00C34CE1"/>
    <w:rsid w:val="00C4436C"/>
    <w:rsid w:val="00C50245"/>
    <w:rsid w:val="00C556A7"/>
    <w:rsid w:val="00C67E7F"/>
    <w:rsid w:val="00C744F8"/>
    <w:rsid w:val="00C8021F"/>
    <w:rsid w:val="00C90B5A"/>
    <w:rsid w:val="00CA13CD"/>
    <w:rsid w:val="00CC7A23"/>
    <w:rsid w:val="00CD0EE9"/>
    <w:rsid w:val="00CD6896"/>
    <w:rsid w:val="00CF22AE"/>
    <w:rsid w:val="00CF65F8"/>
    <w:rsid w:val="00D06201"/>
    <w:rsid w:val="00D07589"/>
    <w:rsid w:val="00D1485D"/>
    <w:rsid w:val="00D15527"/>
    <w:rsid w:val="00D1597D"/>
    <w:rsid w:val="00D1764F"/>
    <w:rsid w:val="00D33B6F"/>
    <w:rsid w:val="00D3456D"/>
    <w:rsid w:val="00D35B99"/>
    <w:rsid w:val="00D36404"/>
    <w:rsid w:val="00D40C76"/>
    <w:rsid w:val="00D47AD5"/>
    <w:rsid w:val="00D60CA4"/>
    <w:rsid w:val="00D802EC"/>
    <w:rsid w:val="00D85508"/>
    <w:rsid w:val="00DB1E5F"/>
    <w:rsid w:val="00DC0D46"/>
    <w:rsid w:val="00DD1EC7"/>
    <w:rsid w:val="00DD40C5"/>
    <w:rsid w:val="00DD7C9F"/>
    <w:rsid w:val="00DE7D65"/>
    <w:rsid w:val="00DF03A5"/>
    <w:rsid w:val="00DF1876"/>
    <w:rsid w:val="00DF2110"/>
    <w:rsid w:val="00E030C2"/>
    <w:rsid w:val="00E21E74"/>
    <w:rsid w:val="00E23C1C"/>
    <w:rsid w:val="00E31AAF"/>
    <w:rsid w:val="00E3451E"/>
    <w:rsid w:val="00E45EE1"/>
    <w:rsid w:val="00E64350"/>
    <w:rsid w:val="00E71D71"/>
    <w:rsid w:val="00E749D5"/>
    <w:rsid w:val="00E76DD6"/>
    <w:rsid w:val="00EA07E0"/>
    <w:rsid w:val="00EB1AA1"/>
    <w:rsid w:val="00EB430C"/>
    <w:rsid w:val="00EB5202"/>
    <w:rsid w:val="00EC0A69"/>
    <w:rsid w:val="00EC0AFA"/>
    <w:rsid w:val="00EC16CB"/>
    <w:rsid w:val="00EC1B8D"/>
    <w:rsid w:val="00EC1C8A"/>
    <w:rsid w:val="00EC490F"/>
    <w:rsid w:val="00EC4C30"/>
    <w:rsid w:val="00ED542C"/>
    <w:rsid w:val="00ED5FCF"/>
    <w:rsid w:val="00EE65D5"/>
    <w:rsid w:val="00EE774A"/>
    <w:rsid w:val="00EF2493"/>
    <w:rsid w:val="00EF345A"/>
    <w:rsid w:val="00F077DF"/>
    <w:rsid w:val="00F1178D"/>
    <w:rsid w:val="00F12335"/>
    <w:rsid w:val="00F146FF"/>
    <w:rsid w:val="00F22DBA"/>
    <w:rsid w:val="00F24ACD"/>
    <w:rsid w:val="00F25674"/>
    <w:rsid w:val="00F37C4C"/>
    <w:rsid w:val="00F41FA3"/>
    <w:rsid w:val="00F505AC"/>
    <w:rsid w:val="00F506DC"/>
    <w:rsid w:val="00F507A8"/>
    <w:rsid w:val="00F566B2"/>
    <w:rsid w:val="00F63B79"/>
    <w:rsid w:val="00F67EEA"/>
    <w:rsid w:val="00F7036F"/>
    <w:rsid w:val="00F8121E"/>
    <w:rsid w:val="00FB5FCC"/>
    <w:rsid w:val="00FC6CFC"/>
    <w:rsid w:val="00FD1E9C"/>
    <w:rsid w:val="00FD264E"/>
    <w:rsid w:val="00FD54F1"/>
    <w:rsid w:val="00FE5BB0"/>
    <w:rsid w:val="00FF436E"/>
    <w:rsid w:val="00FF56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AFDCDE-6BA1-4629-9C41-02425005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775F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501B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75FD8"/>
    <w:rPr>
      <w:rFonts w:asciiTheme="majorHAnsi" w:eastAsiaTheme="majorEastAsia" w:hAnsiTheme="majorHAnsi" w:cstheme="majorBidi"/>
      <w:b/>
      <w:bCs/>
      <w:color w:val="365F91" w:themeColor="accent1" w:themeShade="BF"/>
      <w:sz w:val="28"/>
      <w:szCs w:val="28"/>
    </w:rPr>
  </w:style>
  <w:style w:type="character" w:styleId="Gl">
    <w:name w:val="Strong"/>
    <w:basedOn w:val="VarsaylanParagrafYazTipi"/>
    <w:uiPriority w:val="22"/>
    <w:qFormat/>
    <w:rsid w:val="00775FD8"/>
    <w:rPr>
      <w:b/>
      <w:bCs/>
    </w:rPr>
  </w:style>
  <w:style w:type="paragraph" w:styleId="ListeParagraf">
    <w:name w:val="List Paragraph"/>
    <w:basedOn w:val="Normal"/>
    <w:uiPriority w:val="34"/>
    <w:qFormat/>
    <w:rsid w:val="00E21E74"/>
    <w:pPr>
      <w:ind w:left="720"/>
      <w:contextualSpacing/>
    </w:pPr>
  </w:style>
  <w:style w:type="character" w:customStyle="1" w:styleId="Balk2Char">
    <w:name w:val="Başlık 2 Char"/>
    <w:basedOn w:val="VarsaylanParagrafYazTipi"/>
    <w:link w:val="Balk2"/>
    <w:uiPriority w:val="9"/>
    <w:rsid w:val="00501B02"/>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BB1D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1D10"/>
    <w:rPr>
      <w:rFonts w:ascii="Tahoma" w:hAnsi="Tahoma" w:cs="Tahoma"/>
      <w:sz w:val="16"/>
      <w:szCs w:val="16"/>
    </w:rPr>
  </w:style>
  <w:style w:type="paragraph" w:styleId="stBilgi">
    <w:name w:val="header"/>
    <w:basedOn w:val="Normal"/>
    <w:link w:val="stBilgiChar"/>
    <w:uiPriority w:val="99"/>
    <w:unhideWhenUsed/>
    <w:rsid w:val="007728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72863"/>
  </w:style>
  <w:style w:type="paragraph" w:styleId="AltBilgi">
    <w:name w:val="footer"/>
    <w:basedOn w:val="Normal"/>
    <w:link w:val="AltBilgiChar"/>
    <w:uiPriority w:val="99"/>
    <w:unhideWhenUsed/>
    <w:rsid w:val="007728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72863"/>
  </w:style>
  <w:style w:type="paragraph" w:styleId="AralkYok">
    <w:name w:val="No Spacing"/>
    <w:uiPriority w:val="1"/>
    <w:qFormat/>
    <w:rsid w:val="00C06247"/>
    <w:pPr>
      <w:spacing w:after="0" w:line="240" w:lineRule="auto"/>
    </w:pPr>
  </w:style>
  <w:style w:type="paragraph" w:styleId="NormalWeb">
    <w:name w:val="Normal (Web)"/>
    <w:basedOn w:val="Normal"/>
    <w:uiPriority w:val="99"/>
    <w:unhideWhenUsed/>
    <w:rsid w:val="00C0624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65256">
      <w:bodyDiv w:val="1"/>
      <w:marLeft w:val="0"/>
      <w:marRight w:val="0"/>
      <w:marTop w:val="0"/>
      <w:marBottom w:val="0"/>
      <w:divBdr>
        <w:top w:val="none" w:sz="0" w:space="0" w:color="auto"/>
        <w:left w:val="none" w:sz="0" w:space="0" w:color="auto"/>
        <w:bottom w:val="none" w:sz="0" w:space="0" w:color="auto"/>
        <w:right w:val="none" w:sz="0" w:space="0" w:color="auto"/>
      </w:divBdr>
    </w:div>
    <w:div w:id="636489840">
      <w:bodyDiv w:val="1"/>
      <w:marLeft w:val="0"/>
      <w:marRight w:val="0"/>
      <w:marTop w:val="0"/>
      <w:marBottom w:val="0"/>
      <w:divBdr>
        <w:top w:val="none" w:sz="0" w:space="0" w:color="auto"/>
        <w:left w:val="none" w:sz="0" w:space="0" w:color="auto"/>
        <w:bottom w:val="none" w:sz="0" w:space="0" w:color="auto"/>
        <w:right w:val="none" w:sz="0" w:space="0" w:color="auto"/>
      </w:divBdr>
    </w:div>
    <w:div w:id="773594527">
      <w:bodyDiv w:val="1"/>
      <w:marLeft w:val="0"/>
      <w:marRight w:val="0"/>
      <w:marTop w:val="0"/>
      <w:marBottom w:val="0"/>
      <w:divBdr>
        <w:top w:val="none" w:sz="0" w:space="0" w:color="auto"/>
        <w:left w:val="none" w:sz="0" w:space="0" w:color="auto"/>
        <w:bottom w:val="none" w:sz="0" w:space="0" w:color="auto"/>
        <w:right w:val="none" w:sz="0" w:space="0" w:color="auto"/>
      </w:divBdr>
    </w:div>
    <w:div w:id="1054814960">
      <w:bodyDiv w:val="1"/>
      <w:marLeft w:val="0"/>
      <w:marRight w:val="0"/>
      <w:marTop w:val="0"/>
      <w:marBottom w:val="0"/>
      <w:divBdr>
        <w:top w:val="none" w:sz="0" w:space="0" w:color="auto"/>
        <w:left w:val="none" w:sz="0" w:space="0" w:color="auto"/>
        <w:bottom w:val="none" w:sz="0" w:space="0" w:color="auto"/>
        <w:right w:val="none" w:sz="0" w:space="0" w:color="auto"/>
      </w:divBdr>
    </w:div>
    <w:div w:id="1258363721">
      <w:bodyDiv w:val="1"/>
      <w:marLeft w:val="0"/>
      <w:marRight w:val="0"/>
      <w:marTop w:val="0"/>
      <w:marBottom w:val="0"/>
      <w:divBdr>
        <w:top w:val="none" w:sz="0" w:space="0" w:color="auto"/>
        <w:left w:val="none" w:sz="0" w:space="0" w:color="auto"/>
        <w:bottom w:val="none" w:sz="0" w:space="0" w:color="auto"/>
        <w:right w:val="none" w:sz="0" w:space="0" w:color="auto"/>
      </w:divBdr>
    </w:div>
    <w:div w:id="1260333914">
      <w:bodyDiv w:val="1"/>
      <w:marLeft w:val="0"/>
      <w:marRight w:val="0"/>
      <w:marTop w:val="0"/>
      <w:marBottom w:val="0"/>
      <w:divBdr>
        <w:top w:val="none" w:sz="0" w:space="0" w:color="auto"/>
        <w:left w:val="none" w:sz="0" w:space="0" w:color="auto"/>
        <w:bottom w:val="none" w:sz="0" w:space="0" w:color="auto"/>
        <w:right w:val="none" w:sz="0" w:space="0" w:color="auto"/>
      </w:divBdr>
    </w:div>
    <w:div w:id="1314866808">
      <w:bodyDiv w:val="1"/>
      <w:marLeft w:val="0"/>
      <w:marRight w:val="0"/>
      <w:marTop w:val="0"/>
      <w:marBottom w:val="0"/>
      <w:divBdr>
        <w:top w:val="none" w:sz="0" w:space="0" w:color="auto"/>
        <w:left w:val="none" w:sz="0" w:space="0" w:color="auto"/>
        <w:bottom w:val="none" w:sz="0" w:space="0" w:color="auto"/>
        <w:right w:val="none" w:sz="0" w:space="0" w:color="auto"/>
      </w:divBdr>
    </w:div>
    <w:div w:id="1321347888">
      <w:bodyDiv w:val="1"/>
      <w:marLeft w:val="0"/>
      <w:marRight w:val="0"/>
      <w:marTop w:val="0"/>
      <w:marBottom w:val="0"/>
      <w:divBdr>
        <w:top w:val="none" w:sz="0" w:space="0" w:color="auto"/>
        <w:left w:val="none" w:sz="0" w:space="0" w:color="auto"/>
        <w:bottom w:val="none" w:sz="0" w:space="0" w:color="auto"/>
        <w:right w:val="none" w:sz="0" w:space="0" w:color="auto"/>
      </w:divBdr>
    </w:div>
    <w:div w:id="1389374725">
      <w:bodyDiv w:val="1"/>
      <w:marLeft w:val="0"/>
      <w:marRight w:val="0"/>
      <w:marTop w:val="0"/>
      <w:marBottom w:val="0"/>
      <w:divBdr>
        <w:top w:val="none" w:sz="0" w:space="0" w:color="auto"/>
        <w:left w:val="none" w:sz="0" w:space="0" w:color="auto"/>
        <w:bottom w:val="none" w:sz="0" w:space="0" w:color="auto"/>
        <w:right w:val="none" w:sz="0" w:space="0" w:color="auto"/>
      </w:divBdr>
    </w:div>
    <w:div w:id="1435780250">
      <w:bodyDiv w:val="1"/>
      <w:marLeft w:val="0"/>
      <w:marRight w:val="0"/>
      <w:marTop w:val="0"/>
      <w:marBottom w:val="0"/>
      <w:divBdr>
        <w:top w:val="none" w:sz="0" w:space="0" w:color="auto"/>
        <w:left w:val="none" w:sz="0" w:space="0" w:color="auto"/>
        <w:bottom w:val="none" w:sz="0" w:space="0" w:color="auto"/>
        <w:right w:val="none" w:sz="0" w:space="0" w:color="auto"/>
      </w:divBdr>
    </w:div>
    <w:div w:id="1576547811">
      <w:bodyDiv w:val="1"/>
      <w:marLeft w:val="0"/>
      <w:marRight w:val="0"/>
      <w:marTop w:val="0"/>
      <w:marBottom w:val="0"/>
      <w:divBdr>
        <w:top w:val="none" w:sz="0" w:space="0" w:color="auto"/>
        <w:left w:val="none" w:sz="0" w:space="0" w:color="auto"/>
        <w:bottom w:val="none" w:sz="0" w:space="0" w:color="auto"/>
        <w:right w:val="none" w:sz="0" w:space="0" w:color="auto"/>
      </w:divBdr>
    </w:div>
    <w:div w:id="1676761993">
      <w:bodyDiv w:val="1"/>
      <w:marLeft w:val="0"/>
      <w:marRight w:val="0"/>
      <w:marTop w:val="0"/>
      <w:marBottom w:val="0"/>
      <w:divBdr>
        <w:top w:val="none" w:sz="0" w:space="0" w:color="auto"/>
        <w:left w:val="none" w:sz="0" w:space="0" w:color="auto"/>
        <w:bottom w:val="none" w:sz="0" w:space="0" w:color="auto"/>
        <w:right w:val="none" w:sz="0" w:space="0" w:color="auto"/>
      </w:divBdr>
    </w:div>
    <w:div w:id="1698315321">
      <w:bodyDiv w:val="1"/>
      <w:marLeft w:val="0"/>
      <w:marRight w:val="0"/>
      <w:marTop w:val="0"/>
      <w:marBottom w:val="0"/>
      <w:divBdr>
        <w:top w:val="none" w:sz="0" w:space="0" w:color="auto"/>
        <w:left w:val="none" w:sz="0" w:space="0" w:color="auto"/>
        <w:bottom w:val="none" w:sz="0" w:space="0" w:color="auto"/>
        <w:right w:val="none" w:sz="0" w:space="0" w:color="auto"/>
      </w:divBdr>
    </w:div>
    <w:div w:id="1932084910">
      <w:bodyDiv w:val="1"/>
      <w:marLeft w:val="0"/>
      <w:marRight w:val="0"/>
      <w:marTop w:val="0"/>
      <w:marBottom w:val="0"/>
      <w:divBdr>
        <w:top w:val="none" w:sz="0" w:space="0" w:color="auto"/>
        <w:left w:val="none" w:sz="0" w:space="0" w:color="auto"/>
        <w:bottom w:val="none" w:sz="0" w:space="0" w:color="auto"/>
        <w:right w:val="none" w:sz="0" w:space="0" w:color="auto"/>
      </w:divBdr>
    </w:div>
    <w:div w:id="2034266367">
      <w:bodyDiv w:val="1"/>
      <w:marLeft w:val="0"/>
      <w:marRight w:val="0"/>
      <w:marTop w:val="0"/>
      <w:marBottom w:val="0"/>
      <w:divBdr>
        <w:top w:val="none" w:sz="0" w:space="0" w:color="auto"/>
        <w:left w:val="none" w:sz="0" w:space="0" w:color="auto"/>
        <w:bottom w:val="none" w:sz="0" w:space="0" w:color="auto"/>
        <w:right w:val="none" w:sz="0" w:space="0" w:color="auto"/>
      </w:divBdr>
    </w:div>
    <w:div w:id="207002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itişiklik">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5A7FC-0BCD-4E64-BCD5-65A9FBF5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1775</Words>
  <Characters>10118</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Işılda ARSLAN</dc:creator>
  <cp:lastModifiedBy>Seval KAPLAN</cp:lastModifiedBy>
  <cp:revision>2</cp:revision>
  <cp:lastPrinted>2023-01-26T11:24:00Z</cp:lastPrinted>
  <dcterms:created xsi:type="dcterms:W3CDTF">2023-02-22T08:16:00Z</dcterms:created>
  <dcterms:modified xsi:type="dcterms:W3CDTF">2023-02-22T08:16:00Z</dcterms:modified>
</cp:coreProperties>
</file>